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22" w:rsidRDefault="0037129B" w:rsidP="00EE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Presented by </w:t>
      </w:r>
      <w:bookmarkStart w:id="0" w:name="_GoBack"/>
      <w:bookmarkEnd w:id="0"/>
      <w:r w:rsidR="00EE4522">
        <w:rPr>
          <w:rFonts w:ascii="Arial" w:eastAsia="Times New Roman" w:hAnsi="Arial" w:cs="Arial"/>
          <w:color w:val="222222"/>
        </w:rPr>
        <w:t xml:space="preserve">Dr. Bill </w:t>
      </w:r>
      <w:proofErr w:type="spellStart"/>
      <w:r w:rsidR="00EE4522">
        <w:rPr>
          <w:rFonts w:ascii="Arial" w:eastAsia="Times New Roman" w:hAnsi="Arial" w:cs="Arial"/>
          <w:color w:val="222222"/>
        </w:rPr>
        <w:t>Keimig</w:t>
      </w:r>
      <w:proofErr w:type="spellEnd"/>
      <w:r w:rsidR="00EE4522" w:rsidRPr="00EE4522">
        <w:rPr>
          <w:rFonts w:ascii="Arial" w:eastAsia="Times New Roman" w:hAnsi="Arial" w:cs="Arial"/>
          <w:color w:val="222222"/>
        </w:rPr>
        <w:t> </w:t>
      </w:r>
    </w:p>
    <w:p w:rsidR="00EE4522" w:rsidRPr="00EE4522" w:rsidRDefault="00EE4522" w:rsidP="00EE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522" w:rsidRPr="00EE4522" w:rsidRDefault="00EE4522" w:rsidP="00EE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522">
        <w:rPr>
          <w:rFonts w:ascii="Arial" w:eastAsia="Times New Roman" w:hAnsi="Arial" w:cs="Arial"/>
          <w:b/>
          <w:bCs/>
          <w:color w:val="002060"/>
        </w:rPr>
        <w:t>How to </w:t>
      </w:r>
      <w:r w:rsidRPr="00EE4522">
        <w:rPr>
          <w:rFonts w:ascii="Arial" w:eastAsia="Times New Roman" w:hAnsi="Arial" w:cs="Arial"/>
          <w:b/>
          <w:bCs/>
          <w:i/>
          <w:iCs/>
          <w:color w:val="002060"/>
        </w:rPr>
        <w:t>effectively</w:t>
      </w:r>
      <w:r w:rsidRPr="00EE4522">
        <w:rPr>
          <w:rFonts w:ascii="Arial" w:eastAsia="Times New Roman" w:hAnsi="Arial" w:cs="Arial"/>
          <w:b/>
          <w:bCs/>
          <w:color w:val="002060"/>
        </w:rPr>
        <w:t> reach parents to truly enable them, not just exhort them and how the Catechetical Institute can help.</w:t>
      </w:r>
    </w:p>
    <w:p w:rsidR="00EE4522" w:rsidRPr="00EE4522" w:rsidRDefault="00EE4522" w:rsidP="00EE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522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EE4522" w:rsidRPr="00EE4522" w:rsidRDefault="00EE4522" w:rsidP="00EE4522">
      <w:pPr>
        <w:numPr>
          <w:ilvl w:val="0"/>
          <w:numId w:val="1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385623"/>
          <w:sz w:val="19"/>
          <w:szCs w:val="19"/>
        </w:rPr>
        <w:t>What are best practices in moving towards family-based formation?</w:t>
      </w:r>
    </w:p>
    <w:p w:rsidR="00EE4522" w:rsidRPr="00EE4522" w:rsidRDefault="00EE4522" w:rsidP="00EE4522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The </w:t>
      </w: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runway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is as important as the takeoff / stepping </w:t>
      </w: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back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is as important as stepping up / it is vital to look at </w:t>
      </w: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lived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models.</w:t>
      </w:r>
    </w:p>
    <w:p w:rsidR="00EE4522" w:rsidRPr="00EE4522" w:rsidRDefault="00EE4522" w:rsidP="00EE4522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Go slow and steady through parents’ issues of awkwardness with faith conversations / your heart attitude changes in the direction     of gentleness and a generous spirit to the degree you make time to meet with and listen to parents.</w:t>
      </w:r>
    </w:p>
    <w:p w:rsidR="00EE4522" w:rsidRPr="00EE4522" w:rsidRDefault="00EE4522" w:rsidP="00EE4522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  <w:u w:val="single"/>
        </w:rPr>
        <w:t>Bottom-line of what to do</w:t>
      </w: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>:  Genuinely </w:t>
      </w:r>
      <w:r w:rsidRPr="00EE4522">
        <w:rPr>
          <w:rFonts w:ascii="Calibri" w:eastAsia="Times New Roman" w:hAnsi="Calibri" w:cs="Calibri"/>
          <w:b/>
          <w:bCs/>
          <w:i/>
          <w:iCs/>
          <w:color w:val="7030A0"/>
          <w:sz w:val="19"/>
          <w:szCs w:val="19"/>
        </w:rPr>
        <w:t>discuss</w:t>
      </w: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> what the workshops below challenge in your parish’s approaches; in your own views.</w:t>
      </w:r>
    </w:p>
    <w:p w:rsidR="00EE4522" w:rsidRPr="00EE4522" w:rsidRDefault="00EE4522" w:rsidP="00EE4522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CI workshops that would help: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 </w:t>
      </w:r>
      <w:r w:rsidRPr="00EE4522">
        <w:rPr>
          <w:rFonts w:ascii="Calibri" w:eastAsia="Times New Roman" w:hAnsi="Calibri" w:cs="Calibri"/>
          <w:b/>
          <w:bCs/>
          <w:color w:val="222222"/>
          <w:sz w:val="19"/>
          <w:szCs w:val="19"/>
        </w:rPr>
        <w:t>The Family as the Context of Catechesis / Shifting to Family-Centered Formation / Partnering with Families in Youth Ministry / Family: Domestic Church and School of Holiness</w:t>
      </w:r>
    </w:p>
    <w:p w:rsidR="00EE4522" w:rsidRPr="00EE4522" w:rsidRDefault="00EE4522" w:rsidP="00EE4522">
      <w:pPr>
        <w:shd w:val="clear" w:color="auto" w:fill="FFFFFF"/>
        <w:spacing w:before="100" w:beforeAutospacing="1" w:after="8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522">
        <w:rPr>
          <w:rFonts w:ascii="Calibri" w:eastAsia="Times New Roman" w:hAnsi="Calibri" w:cs="Calibri"/>
          <w:color w:val="222222"/>
        </w:rPr>
        <w:t> </w:t>
      </w:r>
    </w:p>
    <w:p w:rsidR="00EE4522" w:rsidRPr="00EE4522" w:rsidRDefault="00EE4522" w:rsidP="00EE4522">
      <w:pPr>
        <w:numPr>
          <w:ilvl w:val="0"/>
          <w:numId w:val="3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385623"/>
          <w:spacing w:val="-2"/>
          <w:sz w:val="19"/>
          <w:szCs w:val="19"/>
        </w:rPr>
        <w:t>What are strategies to engage families better in specific areas:  First Communion, Confirmation, Children’s Catechumenate, and Schools?</w:t>
      </w:r>
    </w:p>
    <w:p w:rsidR="00EE4522" w:rsidRPr="00EE4522" w:rsidRDefault="00EE4522" w:rsidP="00EE4522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Retreats – for adults – that aim at three things in Christ:  </w:t>
      </w:r>
      <w:r w:rsidRPr="00EE4522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1)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healing, </w:t>
      </w:r>
      <w:r w:rsidRPr="00EE4522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2) 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mercy, </w:t>
      </w:r>
      <w:r w:rsidRPr="00EE4522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3)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kerygma.  Look for models.</w:t>
      </w:r>
    </w:p>
    <w:p w:rsidR="00EE4522" w:rsidRPr="00EE4522" w:rsidRDefault="00EE4522" w:rsidP="00EE4522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Use assignments to impact interactions among family members / see the goal of all assignments as fostering the health of the home.</w:t>
      </w:r>
    </w:p>
    <w:p w:rsidR="00EE4522" w:rsidRPr="00EE4522" w:rsidRDefault="00EE4522" w:rsidP="00EE4522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  <w:u w:val="single"/>
        </w:rPr>
        <w:t>Bottom-line of what to do</w:t>
      </w: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 xml:space="preserve">:  Discuss in your parish or school the degree to which your programs aim at supporting the </w:t>
      </w:r>
      <w:proofErr w:type="spellStart"/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>centerpole</w:t>
      </w:r>
      <w:proofErr w:type="spellEnd"/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>.</w:t>
      </w:r>
    </w:p>
    <w:p w:rsidR="00EE4522" w:rsidRPr="00EE4522" w:rsidRDefault="00EE4522" w:rsidP="00EE4522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i/>
          <w:iCs/>
          <w:color w:val="222222"/>
          <w:spacing w:val="-4"/>
          <w:sz w:val="19"/>
          <w:szCs w:val="19"/>
        </w:rPr>
        <w:t>CI workshops that would help:</w:t>
      </w:r>
      <w:r w:rsidRPr="00EE4522">
        <w:rPr>
          <w:rFonts w:ascii="Calibri" w:eastAsia="Times New Roman" w:hAnsi="Calibri" w:cs="Calibri"/>
          <w:b/>
          <w:bCs/>
          <w:color w:val="222222"/>
          <w:spacing w:val="-4"/>
          <w:sz w:val="19"/>
          <w:szCs w:val="19"/>
        </w:rPr>
        <w:t>  First Penance &amp; First Eucharist Preparation / Confirmation Preparation / Family Systems in a Catholic School /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Parent Saints / </w:t>
      </w:r>
      <w:r w:rsidRPr="00EE4522">
        <w:rPr>
          <w:rFonts w:ascii="Calibri" w:eastAsia="Times New Roman" w:hAnsi="Calibri" w:cs="Calibri"/>
          <w:b/>
          <w:bCs/>
          <w:color w:val="222222"/>
          <w:sz w:val="19"/>
          <w:szCs w:val="19"/>
        </w:rPr>
        <w:t>Mentoring within a Family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/ Fostering Holiness in Children / </w:t>
      </w:r>
      <w:r w:rsidRPr="00EE4522">
        <w:rPr>
          <w:rFonts w:ascii="Calibri" w:eastAsia="Times New Roman" w:hAnsi="Calibri" w:cs="Calibri"/>
          <w:b/>
          <w:bCs/>
          <w:color w:val="222222"/>
          <w:sz w:val="19"/>
          <w:szCs w:val="19"/>
        </w:rPr>
        <w:t>A Foundational Vision:  The Community of the Family</w:t>
      </w:r>
    </w:p>
    <w:p w:rsidR="00EE4522" w:rsidRPr="00EE4522" w:rsidRDefault="00EE4522" w:rsidP="00EE4522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522">
        <w:rPr>
          <w:rFonts w:ascii="Arial" w:eastAsia="Times New Roman" w:hAnsi="Arial" w:cs="Arial"/>
          <w:b/>
          <w:bCs/>
          <w:color w:val="385623"/>
        </w:rPr>
        <w:t> </w:t>
      </w:r>
    </w:p>
    <w:p w:rsidR="00EE4522" w:rsidRPr="00EE4522" w:rsidRDefault="00EE4522" w:rsidP="00EE4522">
      <w:pPr>
        <w:numPr>
          <w:ilvl w:val="0"/>
          <w:numId w:val="5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385623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385623"/>
          <w:sz w:val="19"/>
          <w:szCs w:val="19"/>
        </w:rPr>
        <w:t>What are two key areas of engaging families that most parishes overlook, that if developed will produce strong results in parish life?</w:t>
      </w:r>
    </w:p>
    <w:p w:rsidR="00EE4522" w:rsidRPr="00EE4522" w:rsidRDefault="00EE4522" w:rsidP="00EE4522">
      <w:pPr>
        <w:numPr>
          <w:ilvl w:val="0"/>
          <w:numId w:val="6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Make infant Baptism preparation a ministry of </w:t>
      </w: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continuity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– abandon a moment-in-time view or a sacramental-pass-class.</w:t>
      </w:r>
    </w:p>
    <w:p w:rsidR="00EE4522" w:rsidRPr="00EE4522" w:rsidRDefault="00EE4522" w:rsidP="00EE4522">
      <w:pPr>
        <w:numPr>
          <w:ilvl w:val="0"/>
          <w:numId w:val="6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Make marriage preparation a ministry of </w:t>
      </w: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continuity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– build a serious like-to-like, pot-stirring, personal accompaniment.</w:t>
      </w:r>
    </w:p>
    <w:p w:rsidR="00EE4522" w:rsidRPr="00EE4522" w:rsidRDefault="00EE4522" w:rsidP="00EE4522">
      <w:pPr>
        <w:numPr>
          <w:ilvl w:val="0"/>
          <w:numId w:val="6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  <w:u w:val="single"/>
        </w:rPr>
        <w:t>Bottom-line of what to do</w:t>
      </w: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>:  Ask yourself, if these two sacraments were the </w:t>
      </w: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  <w:u w:val="single"/>
        </w:rPr>
        <w:t>only</w:t>
      </w:r>
      <w:r w:rsidRPr="00EE4522">
        <w:rPr>
          <w:rFonts w:ascii="Calibri" w:eastAsia="Times New Roman" w:hAnsi="Calibri" w:cs="Calibri"/>
          <w:b/>
          <w:bCs/>
          <w:color w:val="7030A0"/>
          <w:sz w:val="19"/>
          <w:szCs w:val="19"/>
        </w:rPr>
        <w:t> preps available, what would we dream/dare to do?</w:t>
      </w:r>
    </w:p>
    <w:p w:rsidR="00EE4522" w:rsidRPr="00EE4522" w:rsidRDefault="00EE4522" w:rsidP="00EE4522">
      <w:pPr>
        <w:numPr>
          <w:ilvl w:val="0"/>
          <w:numId w:val="7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522">
        <w:rPr>
          <w:rFonts w:ascii="Calibri" w:eastAsia="Times New Roman" w:hAnsi="Calibri" w:cs="Calibri"/>
          <w:b/>
          <w:bCs/>
          <w:i/>
          <w:iCs/>
          <w:color w:val="000000"/>
          <w:sz w:val="19"/>
          <w:szCs w:val="19"/>
        </w:rPr>
        <w:t>CI workshops that would help:</w:t>
      </w:r>
      <w:r w:rsidRPr="00EE4522">
        <w:rPr>
          <w:rFonts w:ascii="Calibri" w:eastAsia="Times New Roman" w:hAnsi="Calibri" w:cs="Calibri"/>
          <w:b/>
          <w:bCs/>
          <w:color w:val="000000"/>
          <w:sz w:val="19"/>
          <w:szCs w:val="19"/>
        </w:rPr>
        <w:t>  </w:t>
      </w:r>
      <w:r w:rsidRPr="00EE4522">
        <w:rPr>
          <w:rFonts w:ascii="Calibri" w:eastAsia="Times New Roman" w:hAnsi="Calibri" w:cs="Calibri"/>
          <w:b/>
          <w:bCs/>
          <w:sz w:val="19"/>
          <w:szCs w:val="19"/>
        </w:rPr>
        <w:t>Mentoring Other Families / Theology of the Family / Conversion in Modern Culture / Dr. Gerard O’Shea’s growing collection of workshops on CI’s platform</w:t>
      </w:r>
    </w:p>
    <w:p w:rsidR="00B935E5" w:rsidRDefault="00B935E5"/>
    <w:sectPr w:rsidR="00B9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ED"/>
    <w:multiLevelType w:val="multilevel"/>
    <w:tmpl w:val="070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C62C4"/>
    <w:multiLevelType w:val="multilevel"/>
    <w:tmpl w:val="6414D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64749"/>
    <w:multiLevelType w:val="multilevel"/>
    <w:tmpl w:val="20BA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A6808"/>
    <w:multiLevelType w:val="multilevel"/>
    <w:tmpl w:val="AEBE3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3746"/>
    <w:multiLevelType w:val="multilevel"/>
    <w:tmpl w:val="67B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C02395"/>
    <w:multiLevelType w:val="multilevel"/>
    <w:tmpl w:val="9276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068D0"/>
    <w:multiLevelType w:val="multilevel"/>
    <w:tmpl w:val="937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2"/>
    <w:rsid w:val="0037129B"/>
    <w:rsid w:val="0087147B"/>
    <w:rsid w:val="00B935E5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086F"/>
  <w15:chartTrackingRefBased/>
  <w15:docId w15:val="{54C2A874-F4F7-442F-8019-16EC4AF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33247143464504837msolistparagraph">
    <w:name w:val="m_3633247143464504837msolistparagraph"/>
    <w:basedOn w:val="Normal"/>
    <w:rsid w:val="00EE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2</cp:revision>
  <dcterms:created xsi:type="dcterms:W3CDTF">2022-03-25T19:12:00Z</dcterms:created>
  <dcterms:modified xsi:type="dcterms:W3CDTF">2022-03-25T19:12:00Z</dcterms:modified>
</cp:coreProperties>
</file>