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18" w:rsidRDefault="00F4193A" w:rsidP="00560798">
      <w:pPr>
        <w:pStyle w:val="Body"/>
        <w:jc w:val="center"/>
        <w:rPr>
          <w:rFonts w:ascii="Tahoma" w:hAnsi="Tahoma"/>
          <w:color w:val="000000" w:themeColor="text1"/>
          <w:sz w:val="21"/>
          <w:szCs w:val="21"/>
        </w:rPr>
      </w:pPr>
      <w:r>
        <w:rPr>
          <w:noProof/>
        </w:rPr>
        <w:drawing>
          <wp:inline distT="0" distB="0" distL="0" distR="0" wp14:anchorId="411D7281" wp14:editId="21BE9303">
            <wp:extent cx="3257550" cy="1384459"/>
            <wp:effectExtent l="0" t="0" r="0" b="6350"/>
            <wp:docPr id="3" name="Picture 3"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3065" cy="1408053"/>
                    </a:xfrm>
                    <a:prstGeom prst="rect">
                      <a:avLst/>
                    </a:prstGeom>
                    <a:noFill/>
                    <a:ln>
                      <a:noFill/>
                    </a:ln>
                  </pic:spPr>
                </pic:pic>
              </a:graphicData>
            </a:graphic>
          </wp:inline>
        </w:drawing>
      </w:r>
    </w:p>
    <w:p w:rsidR="00F4193A" w:rsidRDefault="00F4193A" w:rsidP="006C6624">
      <w:pPr>
        <w:pStyle w:val="Body"/>
        <w:rPr>
          <w:rFonts w:cs="Calibri"/>
          <w:color w:val="002060"/>
        </w:rPr>
      </w:pPr>
    </w:p>
    <w:p w:rsidR="00F4193A" w:rsidRPr="00F2149E" w:rsidRDefault="00F4193A" w:rsidP="00F4193A">
      <w:pPr>
        <w:jc w:val="center"/>
        <w:rPr>
          <w:b/>
          <w:color w:val="000000" w:themeColor="text1"/>
          <w:sz w:val="28"/>
          <w:szCs w:val="28"/>
        </w:rPr>
      </w:pPr>
      <w:r w:rsidRPr="0007279A">
        <w:rPr>
          <w:b/>
          <w:color w:val="000000" w:themeColor="text1"/>
          <w:sz w:val="28"/>
          <w:szCs w:val="28"/>
        </w:rPr>
        <w:t>Parish Small Groups Series</w:t>
      </w:r>
    </w:p>
    <w:p w:rsidR="00F4193A" w:rsidRPr="00D2091A" w:rsidRDefault="00F4193A" w:rsidP="00F4193A">
      <w:pPr>
        <w:jc w:val="center"/>
        <w:rPr>
          <w:b/>
          <w:sz w:val="36"/>
          <w:szCs w:val="36"/>
        </w:rPr>
      </w:pPr>
      <w:r w:rsidRPr="007E6A23">
        <w:rPr>
          <w:b/>
          <w:color w:val="FF0000"/>
          <w:sz w:val="36"/>
          <w:szCs w:val="36"/>
        </w:rPr>
        <w:t>Catch the Fire!</w:t>
      </w:r>
      <w:r w:rsidRPr="007E6A23">
        <w:rPr>
          <w:b/>
          <w:color w:val="FF0000"/>
          <w:sz w:val="36"/>
          <w:szCs w:val="36"/>
        </w:rPr>
        <w:br/>
        <w:t>Catch the Love!</w:t>
      </w:r>
    </w:p>
    <w:p w:rsidR="00F4193A" w:rsidRDefault="00F4193A" w:rsidP="006C6624">
      <w:pPr>
        <w:pStyle w:val="Body"/>
        <w:rPr>
          <w:rFonts w:cs="Calibri"/>
          <w:color w:val="002060"/>
        </w:rPr>
      </w:pPr>
    </w:p>
    <w:p w:rsidR="006C6624" w:rsidRPr="00AC0870" w:rsidRDefault="006C6624" w:rsidP="006C6624">
      <w:pPr>
        <w:pStyle w:val="Body"/>
        <w:rPr>
          <w:rFonts w:eastAsia="Tahoma" w:cs="Calibri"/>
          <w:color w:val="002060"/>
        </w:rPr>
      </w:pPr>
      <w:r w:rsidRPr="00AC0870">
        <w:rPr>
          <w:rFonts w:cs="Calibri"/>
          <w:color w:val="002060"/>
        </w:rPr>
        <w:t xml:space="preserve">Dear </w:t>
      </w:r>
      <w:r w:rsidRPr="00AC0870">
        <w:rPr>
          <w:rFonts w:cs="Calibri"/>
          <w:color w:val="002060"/>
          <w:shd w:val="clear" w:color="auto" w:fill="C0C0C0"/>
        </w:rPr>
        <w:t>[Small Group Facilitator Name]</w:t>
      </w:r>
      <w:r w:rsidRPr="00AC0870">
        <w:rPr>
          <w:rFonts w:cs="Calibri"/>
          <w:color w:val="002060"/>
          <w:lang w:val="pt-PT"/>
        </w:rPr>
        <w:t>:</w:t>
      </w:r>
    </w:p>
    <w:p w:rsidR="006C6624" w:rsidRDefault="006C6624" w:rsidP="006C6624">
      <w:pPr>
        <w:pStyle w:val="Body"/>
        <w:rPr>
          <w:rFonts w:ascii="Tahoma" w:eastAsia="Tahoma" w:hAnsi="Tahoma" w:cs="Tahoma"/>
          <w:color w:val="002060"/>
          <w:sz w:val="21"/>
          <w:szCs w:val="21"/>
        </w:rPr>
      </w:pPr>
    </w:p>
    <w:p w:rsidR="006C6624" w:rsidRPr="00A76C13" w:rsidRDefault="006C6624" w:rsidP="006C6624">
      <w:pPr>
        <w:pStyle w:val="Body"/>
        <w:rPr>
          <w:rFonts w:asciiTheme="minorHAnsi" w:hAnsiTheme="minorHAnsi" w:cstheme="minorHAnsi"/>
          <w:color w:val="000000" w:themeColor="text1"/>
          <w:lang w:val="pt-PT"/>
        </w:rPr>
      </w:pPr>
      <w:r w:rsidRPr="00A76C13">
        <w:rPr>
          <w:rFonts w:asciiTheme="minorHAnsi" w:hAnsiTheme="minorHAnsi" w:cstheme="minorHAnsi"/>
          <w:color w:val="000000" w:themeColor="text1"/>
          <w:lang w:val="pt-PT"/>
        </w:rPr>
        <w:t>The Eucharistic Revival is a historic and transformative national movement to help the faithful fall in love with Jesus, especially in the Eucharist, and be inspired and equipped to s</w:t>
      </w:r>
      <w:r w:rsidR="00F4193A">
        <w:rPr>
          <w:rFonts w:asciiTheme="minorHAnsi" w:hAnsiTheme="minorHAnsi" w:cstheme="minorHAnsi"/>
          <w:color w:val="000000" w:themeColor="text1"/>
          <w:lang w:val="pt-PT"/>
        </w:rPr>
        <w:t>hare that love with others. W</w:t>
      </w:r>
      <w:r w:rsidRPr="00A76C13">
        <w:rPr>
          <w:rFonts w:asciiTheme="minorHAnsi" w:hAnsiTheme="minorHAnsi" w:cstheme="minorHAnsi"/>
          <w:color w:val="000000" w:themeColor="text1"/>
          <w:lang w:val="pt-PT"/>
        </w:rPr>
        <w:t xml:space="preserve">e will host parish-wide </w:t>
      </w:r>
      <w:r w:rsidR="00F4193A">
        <w:rPr>
          <w:rFonts w:asciiTheme="minorHAnsi" w:hAnsiTheme="minorHAnsi" w:cstheme="minorHAnsi"/>
          <w:color w:val="000000" w:themeColor="text1"/>
          <w:lang w:val="pt-PT"/>
        </w:rPr>
        <w:t>small groups using the videos from the National Eucharistic Congress.</w:t>
      </w:r>
      <w:r w:rsidRPr="00A76C13">
        <w:rPr>
          <w:rFonts w:asciiTheme="minorHAnsi" w:hAnsiTheme="minorHAnsi" w:cstheme="minorHAnsi"/>
          <w:color w:val="000000" w:themeColor="text1"/>
          <w:lang w:val="pt-PT"/>
        </w:rPr>
        <w:t xml:space="preserve">  I am the person who is organizing this small group series for the parish.</w:t>
      </w:r>
    </w:p>
    <w:p w:rsidR="006C6624" w:rsidRDefault="006C6624" w:rsidP="006C6624">
      <w:pPr>
        <w:pStyle w:val="Body"/>
        <w:rPr>
          <w:rFonts w:ascii="Tahoma" w:hAnsi="Tahoma"/>
          <w:color w:val="002060"/>
          <w:sz w:val="21"/>
          <w:szCs w:val="21"/>
          <w:lang w:val="pt-PT"/>
        </w:rPr>
      </w:pPr>
    </w:p>
    <w:p w:rsidR="006C6624" w:rsidRPr="00560798" w:rsidRDefault="00F4193A" w:rsidP="006C6624">
      <w:pPr>
        <w:pStyle w:val="Body"/>
        <w:rPr>
          <w:rFonts w:asciiTheme="minorHAnsi" w:hAnsiTheme="minorHAnsi" w:cstheme="minorHAnsi"/>
          <w:color w:val="000000" w:themeColor="text1"/>
          <w:lang w:val="pt-PT"/>
        </w:rPr>
      </w:pPr>
      <w:r>
        <w:rPr>
          <w:rFonts w:asciiTheme="minorHAnsi" w:hAnsiTheme="minorHAnsi" w:cstheme="minorHAnsi"/>
          <w:color w:val="000000" w:themeColor="text1"/>
          <w:lang w:val="pt-PT"/>
        </w:rPr>
        <w:t>The “Eucharistic Congress Parish Small Group</w:t>
      </w:r>
      <w:r w:rsidR="006C6624" w:rsidRPr="00560798">
        <w:rPr>
          <w:rFonts w:asciiTheme="minorHAnsi" w:hAnsiTheme="minorHAnsi" w:cstheme="minorHAnsi"/>
          <w:color w:val="000000" w:themeColor="text1"/>
          <w:lang w:val="pt-PT"/>
        </w:rPr>
        <w:t>”</w:t>
      </w:r>
      <w:r>
        <w:rPr>
          <w:rFonts w:asciiTheme="minorHAnsi" w:hAnsiTheme="minorHAnsi" w:cstheme="minorHAnsi"/>
          <w:color w:val="000000" w:themeColor="text1"/>
          <w:lang w:val="pt-PT"/>
        </w:rPr>
        <w:t xml:space="preserve"> series is </w:t>
      </w:r>
      <w:r w:rsidR="006C6624">
        <w:rPr>
          <w:rFonts w:asciiTheme="minorHAnsi" w:hAnsiTheme="minorHAnsi" w:cstheme="minorHAnsi"/>
          <w:color w:val="000000" w:themeColor="text1"/>
          <w:lang w:val="pt-PT"/>
        </w:rPr>
        <w:t>7</w:t>
      </w:r>
      <w:r>
        <w:rPr>
          <w:rFonts w:asciiTheme="minorHAnsi" w:hAnsiTheme="minorHAnsi" w:cstheme="minorHAnsi"/>
          <w:color w:val="000000" w:themeColor="text1"/>
          <w:lang w:val="pt-PT"/>
        </w:rPr>
        <w:t>, 90 minute sessions that have been put together by the Office for Catechesis and Evangelization</w:t>
      </w:r>
      <w:r w:rsidR="005C6F9C">
        <w:rPr>
          <w:rFonts w:asciiTheme="minorHAnsi" w:hAnsiTheme="minorHAnsi" w:cstheme="minorHAnsi"/>
          <w:color w:val="000000" w:themeColor="text1"/>
          <w:lang w:val="pt-PT"/>
        </w:rPr>
        <w:t>, Diocese of La Crosse. The series follows the themes of the Congress, which are</w:t>
      </w:r>
      <w:r>
        <w:rPr>
          <w:rFonts w:asciiTheme="minorHAnsi" w:hAnsiTheme="minorHAnsi" w:cstheme="minorHAnsi"/>
          <w:color w:val="000000" w:themeColor="text1"/>
          <w:lang w:val="pt-PT"/>
        </w:rPr>
        <w:t xml:space="preserve"> geared toward the Year of Going Out</w:t>
      </w:r>
      <w:r w:rsidR="006C6624" w:rsidRPr="00560798">
        <w:rPr>
          <w:rFonts w:asciiTheme="minorHAnsi" w:hAnsiTheme="minorHAnsi" w:cstheme="minorHAnsi"/>
          <w:color w:val="000000" w:themeColor="text1"/>
          <w:lang w:val="pt-PT"/>
        </w:rPr>
        <w:t xml:space="preserve">. The series will begin on </w:t>
      </w:r>
      <w:r w:rsidR="006C6624" w:rsidRPr="00560798">
        <w:rPr>
          <w:rFonts w:asciiTheme="minorHAnsi" w:hAnsiTheme="minorHAnsi" w:cstheme="minorHAnsi"/>
          <w:color w:val="000000" w:themeColor="text1"/>
          <w:highlight w:val="lightGray"/>
          <w:lang w:val="pt-PT"/>
        </w:rPr>
        <w:t>[insert the date and time]</w:t>
      </w:r>
      <w:r>
        <w:rPr>
          <w:rFonts w:asciiTheme="minorHAnsi" w:hAnsiTheme="minorHAnsi" w:cstheme="minorHAnsi"/>
          <w:color w:val="000000" w:themeColor="text1"/>
          <w:lang w:val="pt-PT"/>
        </w:rPr>
        <w:t xml:space="preserve"> and be completed by </w:t>
      </w:r>
      <w:r w:rsidRPr="00F4193A">
        <w:rPr>
          <w:rFonts w:asciiTheme="minorHAnsi" w:hAnsiTheme="minorHAnsi" w:cstheme="minorHAnsi"/>
          <w:color w:val="000000" w:themeColor="text1"/>
          <w:highlight w:val="lightGray"/>
          <w:lang w:val="pt-PT"/>
        </w:rPr>
        <w:t>[date]</w:t>
      </w:r>
      <w:r w:rsidR="006C6624" w:rsidRPr="00F4193A">
        <w:rPr>
          <w:rFonts w:asciiTheme="minorHAnsi" w:hAnsiTheme="minorHAnsi" w:cstheme="minorHAnsi"/>
          <w:color w:val="000000" w:themeColor="text1"/>
          <w:highlight w:val="lightGray"/>
          <w:lang w:val="pt-PT"/>
        </w:rPr>
        <w:t>.</w:t>
      </w:r>
    </w:p>
    <w:p w:rsidR="006C6624" w:rsidRDefault="006C6624" w:rsidP="006C6624">
      <w:pPr>
        <w:pStyle w:val="Body"/>
        <w:rPr>
          <w:rFonts w:ascii="Tahoma" w:hAnsi="Tahoma"/>
          <w:color w:val="002060"/>
          <w:sz w:val="21"/>
          <w:szCs w:val="21"/>
          <w:lang w:val="pt-PT"/>
        </w:rPr>
      </w:pPr>
    </w:p>
    <w:p w:rsidR="006C6624" w:rsidRPr="006E3A2F" w:rsidRDefault="006C6624" w:rsidP="006C6624">
      <w:pPr>
        <w:pStyle w:val="Body"/>
        <w:rPr>
          <w:rFonts w:cs="Calibri"/>
          <w:bCs/>
          <w:color w:val="000000" w:themeColor="text1"/>
          <w:lang w:val="pt-PT"/>
        </w:rPr>
      </w:pPr>
      <w:r w:rsidRPr="006E3A2F">
        <w:rPr>
          <w:rFonts w:cs="Calibri"/>
          <w:bCs/>
          <w:color w:val="000000" w:themeColor="text1"/>
          <w:lang w:val="pt-PT"/>
        </w:rPr>
        <w:t>As a facilitator of a small group associated with our parish, I am writing to invite you and your</w:t>
      </w:r>
      <w:r w:rsidR="00AC0870" w:rsidRPr="006E3A2F">
        <w:rPr>
          <w:rFonts w:cs="Calibri"/>
          <w:bCs/>
          <w:color w:val="000000" w:themeColor="text1"/>
          <w:lang w:val="pt-PT"/>
        </w:rPr>
        <w:t xml:space="preserve"> small group to join our parish-</w:t>
      </w:r>
      <w:r w:rsidRPr="006E3A2F">
        <w:rPr>
          <w:rFonts w:cs="Calibri"/>
          <w:bCs/>
          <w:color w:val="000000" w:themeColor="text1"/>
          <w:lang w:val="pt-PT"/>
        </w:rPr>
        <w:t>wide small group study (your small group is welcome to sit together at one of the tables) or, alternatively, to use the</w:t>
      </w:r>
      <w:r w:rsidR="00F4193A">
        <w:rPr>
          <w:rFonts w:cs="Calibri"/>
          <w:bCs/>
          <w:color w:val="000000" w:themeColor="text1"/>
          <w:lang w:val="pt-PT"/>
        </w:rPr>
        <w:t xml:space="preserve"> “</w:t>
      </w:r>
      <w:r w:rsidR="00F4193A">
        <w:rPr>
          <w:rFonts w:asciiTheme="minorHAnsi" w:hAnsiTheme="minorHAnsi" w:cstheme="minorHAnsi"/>
          <w:color w:val="000000" w:themeColor="text1"/>
          <w:lang w:val="pt-PT"/>
        </w:rPr>
        <w:t>Eucharist</w:t>
      </w:r>
      <w:r w:rsidR="00F4193A">
        <w:rPr>
          <w:rFonts w:asciiTheme="minorHAnsi" w:hAnsiTheme="minorHAnsi" w:cstheme="minorHAnsi"/>
          <w:color w:val="000000" w:themeColor="text1"/>
          <w:lang w:val="pt-PT"/>
        </w:rPr>
        <w:t>ic Congress Parish Small Group</w:t>
      </w:r>
      <w:r w:rsidR="00FC3091" w:rsidRPr="006E3A2F">
        <w:rPr>
          <w:rFonts w:cs="Calibri"/>
          <w:bCs/>
          <w:color w:val="000000" w:themeColor="text1"/>
          <w:lang w:val="pt-PT"/>
        </w:rPr>
        <w:t>” series</w:t>
      </w:r>
      <w:r w:rsidRPr="006E3A2F">
        <w:rPr>
          <w:rFonts w:cs="Calibri"/>
          <w:bCs/>
          <w:color w:val="000000" w:themeColor="text1"/>
          <w:lang w:val="pt-PT"/>
        </w:rPr>
        <w:t xml:space="preserve"> in your small group meetings. </w:t>
      </w:r>
    </w:p>
    <w:p w:rsidR="006C6624" w:rsidRPr="00AC0870" w:rsidRDefault="006C6624" w:rsidP="006C6624">
      <w:pPr>
        <w:pStyle w:val="Body"/>
        <w:rPr>
          <w:rFonts w:cs="Calibri"/>
          <w:b/>
          <w:bCs/>
          <w:color w:val="000000" w:themeColor="text1"/>
          <w:lang w:val="pt-PT"/>
        </w:rPr>
      </w:pPr>
    </w:p>
    <w:p w:rsidR="006C6624" w:rsidRPr="00AC0870" w:rsidRDefault="006C6624" w:rsidP="006C6624">
      <w:pPr>
        <w:pStyle w:val="Body"/>
        <w:rPr>
          <w:rFonts w:cs="Calibri"/>
          <w:color w:val="000000" w:themeColor="text1"/>
          <w:lang w:val="pt-PT"/>
        </w:rPr>
      </w:pPr>
      <w:r w:rsidRPr="00AC0870">
        <w:rPr>
          <w:rFonts w:cs="Calibri"/>
          <w:color w:val="000000" w:themeColor="text1"/>
          <w:lang w:val="pt-PT"/>
        </w:rPr>
        <w:t xml:space="preserve">If you wish to </w:t>
      </w:r>
      <w:r w:rsidR="00F4193A">
        <w:rPr>
          <w:rFonts w:cs="Calibri"/>
          <w:color w:val="000000" w:themeColor="text1"/>
          <w:lang w:val="pt-PT"/>
        </w:rPr>
        <w:t>use the “</w:t>
      </w:r>
      <w:r w:rsidR="00F4193A">
        <w:rPr>
          <w:rFonts w:asciiTheme="minorHAnsi" w:hAnsiTheme="minorHAnsi" w:cstheme="minorHAnsi"/>
          <w:color w:val="000000" w:themeColor="text1"/>
          <w:lang w:val="pt-PT"/>
        </w:rPr>
        <w:t>Eucharistic Congress Parish Small Group</w:t>
      </w:r>
      <w:r w:rsidRPr="00AC0870">
        <w:rPr>
          <w:rFonts w:cs="Calibri"/>
          <w:color w:val="000000" w:themeColor="text1"/>
          <w:lang w:val="pt-PT"/>
        </w:rPr>
        <w:t>” study in your small group meetings, below are some additional details for your consideration:</w:t>
      </w:r>
    </w:p>
    <w:p w:rsidR="006C6624" w:rsidRPr="00AC0870" w:rsidRDefault="006C6624" w:rsidP="006C6624">
      <w:pPr>
        <w:pStyle w:val="Body"/>
        <w:rPr>
          <w:rFonts w:cs="Calibri"/>
          <w:color w:val="000000" w:themeColor="text1"/>
          <w:lang w:val="pt-PT"/>
        </w:rPr>
      </w:pPr>
    </w:p>
    <w:p w:rsidR="006C6624" w:rsidRPr="005C6F9C" w:rsidRDefault="006C6624" w:rsidP="005C6F9C">
      <w:pPr>
        <w:pStyle w:val="Body"/>
        <w:numPr>
          <w:ilvl w:val="0"/>
          <w:numId w:val="6"/>
        </w:numPr>
        <w:rPr>
          <w:rFonts w:cs="Calibri"/>
          <w:color w:val="000000" w:themeColor="text1"/>
          <w:lang w:val="pt-PT"/>
        </w:rPr>
      </w:pPr>
      <w:r w:rsidRPr="00AC0870">
        <w:rPr>
          <w:rFonts w:cs="Calibri"/>
          <w:color w:val="000000" w:themeColor="text1"/>
          <w:lang w:val="pt-PT"/>
        </w:rPr>
        <w:t>Each of the 7 sessions are</w:t>
      </w:r>
      <w:r w:rsidR="00F4193A">
        <w:rPr>
          <w:rFonts w:cs="Calibri"/>
          <w:color w:val="000000" w:themeColor="text1"/>
          <w:lang w:val="pt-PT"/>
        </w:rPr>
        <w:t xml:space="preserve"> roughly 90 minutes</w:t>
      </w:r>
      <w:r w:rsidR="005C6F9C">
        <w:rPr>
          <w:rFonts w:cs="Calibri"/>
          <w:color w:val="000000" w:themeColor="text1"/>
          <w:lang w:val="pt-PT"/>
        </w:rPr>
        <w:t>, using key segments from the Congress</w:t>
      </w:r>
      <w:r w:rsidRPr="00AC0870">
        <w:rPr>
          <w:rFonts w:cs="Calibri"/>
          <w:color w:val="000000" w:themeColor="text1"/>
          <w:lang w:val="pt-PT"/>
        </w:rPr>
        <w:t>.</w:t>
      </w:r>
      <w:r w:rsidR="005C6F9C" w:rsidRPr="005C6F9C">
        <w:rPr>
          <w:rFonts w:asciiTheme="minorHAnsi" w:hAnsiTheme="minorHAnsi" w:cstheme="minorHAnsi"/>
          <w:color w:val="auto"/>
          <w:u w:color="002060"/>
        </w:rPr>
        <w:t xml:space="preserve"> </w:t>
      </w:r>
      <w:r w:rsidR="005C6F9C" w:rsidRPr="00924FF9">
        <w:rPr>
          <w:rFonts w:asciiTheme="minorHAnsi" w:hAnsiTheme="minorHAnsi" w:cstheme="minorHAnsi"/>
          <w:color w:val="auto"/>
          <w:u w:color="002060"/>
        </w:rPr>
        <w:t xml:space="preserve">The main Revival Sessions, where all 60,000 people attended, are the sessions that are being used for this series. </w:t>
      </w:r>
    </w:p>
    <w:p w:rsidR="006C6624" w:rsidRDefault="00FC3091" w:rsidP="006C6624">
      <w:pPr>
        <w:pStyle w:val="Body"/>
        <w:numPr>
          <w:ilvl w:val="0"/>
          <w:numId w:val="6"/>
        </w:numPr>
        <w:rPr>
          <w:rFonts w:cs="Calibri"/>
          <w:color w:val="000000" w:themeColor="text1"/>
          <w:lang w:val="pt-PT"/>
        </w:rPr>
      </w:pPr>
      <w:r w:rsidRPr="00AC0870">
        <w:rPr>
          <w:rFonts w:cs="Calibri"/>
          <w:color w:val="000000" w:themeColor="text1"/>
          <w:lang w:val="pt-PT"/>
        </w:rPr>
        <w:t>The series</w:t>
      </w:r>
      <w:r w:rsidR="006C6624" w:rsidRPr="00AC0870">
        <w:rPr>
          <w:rFonts w:cs="Calibri"/>
          <w:color w:val="000000" w:themeColor="text1"/>
          <w:lang w:val="pt-PT"/>
        </w:rPr>
        <w:t xml:space="preserve"> includes a video and participant handout for each session free of charge, although you will have to print the participant handouts.</w:t>
      </w:r>
      <w:r w:rsidR="00E37173">
        <w:rPr>
          <w:rFonts w:cs="Calibri"/>
          <w:color w:val="000000" w:themeColor="text1"/>
          <w:lang w:val="pt-PT"/>
        </w:rPr>
        <w:t xml:space="preserve">  A screen will be needed.</w:t>
      </w:r>
    </w:p>
    <w:p w:rsidR="00924FF9" w:rsidRPr="00924FF9" w:rsidRDefault="006C6624" w:rsidP="00924FF9">
      <w:pPr>
        <w:pStyle w:val="Body"/>
        <w:numPr>
          <w:ilvl w:val="0"/>
          <w:numId w:val="6"/>
        </w:numPr>
        <w:rPr>
          <w:rFonts w:cs="Calibri"/>
          <w:color w:val="000000" w:themeColor="text1"/>
          <w:lang w:val="pt-PT"/>
        </w:rPr>
      </w:pPr>
      <w:r w:rsidRPr="00924FF9">
        <w:rPr>
          <w:rFonts w:cs="Calibri"/>
          <w:color w:val="000000" w:themeColor="text1"/>
          <w:lang w:val="pt-PT"/>
        </w:rPr>
        <w:t>The video</w:t>
      </w:r>
      <w:r w:rsidR="00FC3091" w:rsidRPr="00924FF9">
        <w:rPr>
          <w:rFonts w:cs="Calibri"/>
          <w:color w:val="000000" w:themeColor="text1"/>
          <w:lang w:val="pt-PT"/>
        </w:rPr>
        <w:t xml:space="preserve"> and participant handouts are posted to </w:t>
      </w:r>
      <w:r w:rsidR="00F4193A" w:rsidRPr="005C6F9C">
        <w:rPr>
          <w:rFonts w:cs="Calibri"/>
          <w:u w:val="single"/>
          <w:lang w:val="pt-PT"/>
        </w:rPr>
        <w:t>diolc.org/eucharist/parishioners</w:t>
      </w:r>
      <w:r w:rsidR="00FC3091" w:rsidRPr="00924FF9">
        <w:rPr>
          <w:rFonts w:cs="Calibri"/>
          <w:color w:val="000000" w:themeColor="text1"/>
          <w:lang w:val="pt-PT"/>
        </w:rPr>
        <w:t xml:space="preserve">. </w:t>
      </w:r>
      <w:r w:rsidRPr="00924FF9">
        <w:rPr>
          <w:rFonts w:cs="Calibri"/>
          <w:color w:val="000000" w:themeColor="text1"/>
          <w:lang w:val="pt-PT"/>
        </w:rPr>
        <w:t xml:space="preserve">You will </w:t>
      </w:r>
      <w:r w:rsidR="00FC3091" w:rsidRPr="00924FF9">
        <w:rPr>
          <w:rFonts w:cs="Calibri"/>
          <w:color w:val="000000" w:themeColor="text1"/>
          <w:lang w:val="pt-PT"/>
        </w:rPr>
        <w:t>need to</w:t>
      </w:r>
      <w:r w:rsidR="00924FF9" w:rsidRPr="00924FF9">
        <w:rPr>
          <w:rFonts w:cs="Calibri"/>
          <w:color w:val="000000" w:themeColor="text1"/>
          <w:lang w:val="pt-PT"/>
        </w:rPr>
        <w:t xml:space="preserve"> have good Wi-Fi available to play the videos. </w:t>
      </w:r>
      <w:r w:rsidR="00FC3091" w:rsidRPr="00924FF9">
        <w:rPr>
          <w:rFonts w:cs="Calibri"/>
          <w:color w:val="000000" w:themeColor="text1"/>
          <w:lang w:val="pt-PT"/>
        </w:rPr>
        <w:t xml:space="preserve"> </w:t>
      </w:r>
      <w:r w:rsidR="00924FF9" w:rsidRPr="00924FF9">
        <w:rPr>
          <w:rFonts w:asciiTheme="minorHAnsi" w:hAnsiTheme="minorHAnsi" w:cstheme="minorHAnsi"/>
          <w:color w:val="auto"/>
        </w:rPr>
        <w:t>The videos cannot be downloaded as the videos are</w:t>
      </w:r>
      <w:r w:rsidR="005C6F9C">
        <w:rPr>
          <w:rFonts w:asciiTheme="minorHAnsi" w:hAnsiTheme="minorHAnsi" w:cstheme="minorHAnsi"/>
          <w:color w:val="auto"/>
        </w:rPr>
        <w:t xml:space="preserve"> posted</w:t>
      </w:r>
      <w:r w:rsidR="00924FF9" w:rsidRPr="00924FF9">
        <w:rPr>
          <w:rFonts w:asciiTheme="minorHAnsi" w:hAnsiTheme="minorHAnsi" w:cstheme="minorHAnsi"/>
          <w:color w:val="auto"/>
        </w:rPr>
        <w:t xml:space="preserve"> on EWTN On Demand.</w:t>
      </w:r>
    </w:p>
    <w:p w:rsidR="006C6624" w:rsidRPr="00924FF9" w:rsidRDefault="00924FF9" w:rsidP="00924FF9">
      <w:pPr>
        <w:pStyle w:val="Body"/>
        <w:numPr>
          <w:ilvl w:val="0"/>
          <w:numId w:val="6"/>
        </w:numPr>
        <w:rPr>
          <w:rFonts w:cs="Calibri"/>
          <w:color w:val="000000" w:themeColor="text1"/>
          <w:lang w:val="pt-PT"/>
        </w:rPr>
      </w:pPr>
      <w:r w:rsidRPr="00924FF9">
        <w:rPr>
          <w:rFonts w:asciiTheme="minorHAnsi" w:hAnsiTheme="minorHAnsi" w:cstheme="minorHAnsi"/>
          <w:color w:val="auto"/>
          <w:u w:color="002060"/>
        </w:rPr>
        <w:t xml:space="preserve">The Facilitator Copy for each session notates in red the starting time and ending time for each segment that will be viewed. The “timer” is at the bottom of the video screen and </w:t>
      </w:r>
      <w:r w:rsidRPr="00924FF9">
        <w:rPr>
          <w:rFonts w:asciiTheme="minorHAnsi" w:hAnsiTheme="minorHAnsi" w:cstheme="minorHAnsi"/>
          <w:color w:val="auto"/>
          <w:u w:color="002060"/>
        </w:rPr>
        <w:lastRenderedPageBreak/>
        <w:t>starts in the left-hand corner. The timer is a white dot which shows the timing when the cursor is placed over the white dot. The “start” button is a triangle also at the bottom, left-hand corner of the screen. After clicking on the triangle, the video will begin playing. When you place the cursor on the bottom of the video screen, at the white button, you will see the timing for the specific point of the recording. To move the white button to the next segment of the video, simply slide the white dot using the cursor to the next timed portion of the video.</w:t>
      </w:r>
    </w:p>
    <w:p w:rsidR="00FC3091" w:rsidRPr="00AC0870" w:rsidRDefault="006C6624" w:rsidP="00FC3091">
      <w:pPr>
        <w:pStyle w:val="Body"/>
        <w:numPr>
          <w:ilvl w:val="0"/>
          <w:numId w:val="6"/>
        </w:numPr>
        <w:rPr>
          <w:rFonts w:cs="Calibri"/>
          <w:color w:val="000000" w:themeColor="text1"/>
          <w:lang w:val="pt-PT"/>
        </w:rPr>
      </w:pPr>
      <w:r w:rsidRPr="00AC0870">
        <w:rPr>
          <w:rFonts w:cs="Calibri"/>
          <w:color w:val="000000" w:themeColor="text1"/>
          <w:lang w:val="pt-PT"/>
        </w:rPr>
        <w:t xml:space="preserve">There is no pre-work or home-work. </w:t>
      </w:r>
    </w:p>
    <w:p w:rsidR="006C6624" w:rsidRPr="00AC0870" w:rsidRDefault="006C6624" w:rsidP="006C6624">
      <w:pPr>
        <w:pStyle w:val="Body"/>
        <w:rPr>
          <w:rFonts w:cs="Calibri"/>
          <w:color w:val="000000" w:themeColor="text1"/>
          <w:lang w:val="pt-PT"/>
        </w:rPr>
      </w:pPr>
    </w:p>
    <w:p w:rsidR="006C6624" w:rsidRPr="00AC0870" w:rsidRDefault="00AC0870" w:rsidP="006C6624">
      <w:pPr>
        <w:pStyle w:val="Body"/>
        <w:rPr>
          <w:rFonts w:cs="Calibri"/>
          <w:color w:val="000000" w:themeColor="text1"/>
          <w:lang w:val="pt-PT"/>
        </w:rPr>
      </w:pPr>
      <w:r w:rsidRPr="00AC0870">
        <w:rPr>
          <w:rFonts w:cs="Calibri"/>
          <w:color w:val="000000" w:themeColor="text1"/>
          <w:lang w:val="pt-PT"/>
        </w:rPr>
        <w:t xml:space="preserve">God </w:t>
      </w:r>
      <w:r w:rsidR="005C6F9C">
        <w:rPr>
          <w:rFonts w:cs="Calibri"/>
          <w:color w:val="000000" w:themeColor="text1"/>
          <w:lang w:val="pt-PT"/>
        </w:rPr>
        <w:t xml:space="preserve">desires </w:t>
      </w:r>
      <w:r w:rsidRPr="00AC0870">
        <w:rPr>
          <w:rFonts w:cs="Calibri"/>
          <w:color w:val="000000" w:themeColor="text1"/>
          <w:lang w:val="pt-PT"/>
        </w:rPr>
        <w:t>Revival in our country</w:t>
      </w:r>
      <w:r w:rsidR="005C6F9C" w:rsidRPr="005C6F9C">
        <w:rPr>
          <w:rFonts w:cs="Calibri"/>
          <w:color w:val="000000" w:themeColor="text1"/>
          <w:lang w:val="pt-PT"/>
        </w:rPr>
        <w:t xml:space="preserve"> </w:t>
      </w:r>
      <w:r w:rsidR="005C6F9C">
        <w:rPr>
          <w:rFonts w:cs="Calibri"/>
          <w:color w:val="000000" w:themeColor="text1"/>
          <w:lang w:val="pt-PT"/>
        </w:rPr>
        <w:t xml:space="preserve">and He </w:t>
      </w:r>
      <w:r w:rsidR="005C6F9C" w:rsidRPr="00AC0870">
        <w:rPr>
          <w:rFonts w:cs="Calibri"/>
          <w:color w:val="000000" w:themeColor="text1"/>
          <w:lang w:val="pt-PT"/>
        </w:rPr>
        <w:t>is abundantly blessing our e</w:t>
      </w:r>
      <w:r w:rsidR="005C6F9C">
        <w:rPr>
          <w:rFonts w:cs="Calibri"/>
          <w:color w:val="000000" w:themeColor="text1"/>
          <w:lang w:val="pt-PT"/>
        </w:rPr>
        <w:t xml:space="preserve">fforts to respond. Many </w:t>
      </w:r>
      <w:bookmarkStart w:id="0" w:name="_GoBack"/>
      <w:bookmarkEnd w:id="0"/>
      <w:r w:rsidRPr="00AC0870">
        <w:rPr>
          <w:rFonts w:cs="Calibri"/>
          <w:color w:val="000000" w:themeColor="text1"/>
          <w:lang w:val="pt-PT"/>
        </w:rPr>
        <w:t xml:space="preserve">are answering Jesus’s call to grow in their understanding and love for Him truly present in the Eucharist.  </w:t>
      </w:r>
      <w:r w:rsidR="006C6624" w:rsidRPr="00AC0870">
        <w:rPr>
          <w:rFonts w:cs="Calibri"/>
          <w:color w:val="000000" w:themeColor="text1"/>
          <w:lang w:val="pt-PT"/>
        </w:rPr>
        <w:t xml:space="preserve">Please keep the Eucharistic Revival in your prayers. </w:t>
      </w:r>
      <w:r w:rsidR="00E37173">
        <w:rPr>
          <w:rFonts w:cs="Calibri"/>
          <w:color w:val="000000" w:themeColor="text1"/>
          <w:lang w:val="pt-PT"/>
        </w:rPr>
        <w:t xml:space="preserve"> Contact me if you have questions.</w:t>
      </w:r>
    </w:p>
    <w:p w:rsidR="006C6624" w:rsidRPr="00AC0870" w:rsidRDefault="006C6624" w:rsidP="006C6624">
      <w:pPr>
        <w:pStyle w:val="Body"/>
        <w:rPr>
          <w:rFonts w:cs="Calibri"/>
          <w:color w:val="000000" w:themeColor="text1"/>
          <w:lang w:val="pt-PT"/>
        </w:rPr>
      </w:pPr>
    </w:p>
    <w:p w:rsidR="006C6624" w:rsidRPr="00AC0870" w:rsidRDefault="00AC0870" w:rsidP="006C6624">
      <w:pPr>
        <w:pStyle w:val="Body"/>
        <w:rPr>
          <w:rFonts w:cs="Calibri"/>
          <w:color w:val="000000" w:themeColor="text1"/>
          <w:lang w:val="pt-PT"/>
        </w:rPr>
      </w:pPr>
      <w:r w:rsidRPr="00AC0870">
        <w:rPr>
          <w:rFonts w:cs="Calibri"/>
          <w:color w:val="000000" w:themeColor="text1"/>
          <w:lang w:val="pt-PT"/>
        </w:rPr>
        <w:t>Sincerely i</w:t>
      </w:r>
      <w:r w:rsidR="006C6624" w:rsidRPr="00AC0870">
        <w:rPr>
          <w:rFonts w:cs="Calibri"/>
          <w:color w:val="000000" w:themeColor="text1"/>
          <w:lang w:val="pt-PT"/>
        </w:rPr>
        <w:t>n Christ,</w:t>
      </w:r>
    </w:p>
    <w:p w:rsidR="006C6624" w:rsidRDefault="00AC0870" w:rsidP="005B54CF">
      <w:pPr>
        <w:pStyle w:val="Body"/>
        <w:rPr>
          <w:rFonts w:cs="Calibri"/>
          <w:color w:val="000000" w:themeColor="text1"/>
          <w:lang w:val="pt-PT"/>
        </w:rPr>
      </w:pPr>
      <w:r w:rsidRPr="00AC0870">
        <w:rPr>
          <w:rFonts w:cs="Calibri"/>
          <w:color w:val="000000" w:themeColor="text1"/>
          <w:highlight w:val="lightGray"/>
          <w:lang w:val="pt-PT"/>
        </w:rPr>
        <w:t xml:space="preserve">[Lead Organizer’s </w:t>
      </w:r>
      <w:r w:rsidR="006C6624" w:rsidRPr="00AC0870">
        <w:rPr>
          <w:rFonts w:cs="Calibri"/>
          <w:color w:val="000000" w:themeColor="text1"/>
          <w:highlight w:val="lightGray"/>
          <w:lang w:val="pt-PT"/>
        </w:rPr>
        <w:t>Name</w:t>
      </w:r>
      <w:r w:rsidR="00E37173">
        <w:rPr>
          <w:rFonts w:cs="Calibri"/>
          <w:color w:val="000000" w:themeColor="text1"/>
          <w:lang w:val="pt-PT"/>
        </w:rPr>
        <w:t>]</w:t>
      </w:r>
    </w:p>
    <w:p w:rsidR="00E37173" w:rsidRDefault="00E37173" w:rsidP="005B54CF">
      <w:pPr>
        <w:pStyle w:val="Body"/>
        <w:rPr>
          <w:rFonts w:cs="Calibri"/>
          <w:color w:val="000000" w:themeColor="text1"/>
          <w:sz w:val="16"/>
          <w:szCs w:val="16"/>
          <w:lang w:val="pt-PT"/>
        </w:rPr>
      </w:pPr>
    </w:p>
    <w:p w:rsidR="00924FF9" w:rsidRDefault="00924FF9" w:rsidP="005B54CF">
      <w:pPr>
        <w:pStyle w:val="Body"/>
        <w:rPr>
          <w:rFonts w:cs="Calibri"/>
          <w:color w:val="000000" w:themeColor="text1"/>
          <w:sz w:val="16"/>
          <w:szCs w:val="16"/>
          <w:lang w:val="pt-PT"/>
        </w:rPr>
      </w:pPr>
    </w:p>
    <w:p w:rsidR="00924FF9" w:rsidRDefault="00924FF9" w:rsidP="005B54CF">
      <w:pPr>
        <w:pStyle w:val="Body"/>
        <w:rPr>
          <w:rFonts w:cs="Calibri"/>
          <w:color w:val="000000" w:themeColor="text1"/>
          <w:sz w:val="16"/>
          <w:szCs w:val="16"/>
          <w:lang w:val="pt-PT"/>
        </w:rPr>
      </w:pPr>
    </w:p>
    <w:p w:rsidR="00924FF9" w:rsidRPr="00E37173" w:rsidRDefault="00924FF9" w:rsidP="005B54CF">
      <w:pPr>
        <w:pStyle w:val="Body"/>
        <w:rPr>
          <w:rFonts w:cs="Calibri"/>
          <w:color w:val="000000" w:themeColor="text1"/>
          <w:sz w:val="16"/>
          <w:szCs w:val="16"/>
          <w:lang w:val="pt-PT"/>
        </w:rPr>
      </w:pPr>
    </w:p>
    <w:p w:rsidR="00E37173" w:rsidRPr="00EB4F77" w:rsidRDefault="00E37173" w:rsidP="00EB4F77">
      <w:pPr>
        <w:ind w:left="360"/>
        <w:rPr>
          <w:i/>
          <w:color w:val="000000" w:themeColor="text1"/>
          <w:sz w:val="20"/>
          <w:szCs w:val="20"/>
        </w:rPr>
      </w:pPr>
      <w:r w:rsidRPr="005543F7">
        <w:rPr>
          <w:noProof/>
          <w:color w:val="000000" w:themeColor="text1"/>
        </w:rPr>
        <w:drawing>
          <wp:anchor distT="0" distB="0" distL="114300" distR="114300" simplePos="0" relativeHeight="251659264" behindDoc="0" locked="0" layoutInCell="1" allowOverlap="1" wp14:anchorId="08CB7FAD" wp14:editId="01EDBC6F">
            <wp:simplePos x="0" y="0"/>
            <wp:positionH relativeFrom="margin">
              <wp:posOffset>4762500</wp:posOffset>
            </wp:positionH>
            <wp:positionV relativeFrom="paragraph">
              <wp:posOffset>331470</wp:posOffset>
            </wp:positionV>
            <wp:extent cx="1171575" cy="390525"/>
            <wp:effectExtent l="0" t="0" r="9525" b="9525"/>
            <wp:wrapNone/>
            <wp:docPr id="2" name="Picture 2" descr="G:\Diocesan Images and Style Guides\Diocese of La Crosse Logo wCrest\Color\Jpeg\DioCrest_4Color_Out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Crest_4Color_Outlin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000000" w:themeColor="text1"/>
          <w:sz w:val="20"/>
          <w:szCs w:val="20"/>
        </w:rPr>
        <w:t>NOTE: For implementation in the Diocese of La Crosse, we have adapted t</w:t>
      </w:r>
      <w:r w:rsidRPr="005543F7">
        <w:rPr>
          <w:i/>
          <w:color w:val="000000" w:themeColor="text1"/>
          <w:sz w:val="20"/>
          <w:szCs w:val="20"/>
        </w:rPr>
        <w:t>hese training and promotional materials for the</w:t>
      </w:r>
      <w:r w:rsidRPr="00F4193A">
        <w:rPr>
          <w:i/>
          <w:color w:val="000000" w:themeColor="text1"/>
          <w:sz w:val="20"/>
          <w:szCs w:val="20"/>
        </w:rPr>
        <w:t xml:space="preserve"> </w:t>
      </w:r>
      <w:r w:rsidR="00F4193A" w:rsidRPr="00F4193A">
        <w:rPr>
          <w:i/>
          <w:color w:val="000000" w:themeColor="text1"/>
          <w:sz w:val="20"/>
          <w:szCs w:val="20"/>
        </w:rPr>
        <w:t>Eucharistic Congress Parish Small Group</w:t>
      </w:r>
      <w:r w:rsidRPr="00F4193A">
        <w:rPr>
          <w:i/>
          <w:color w:val="000000" w:themeColor="text1"/>
          <w:sz w:val="20"/>
          <w:szCs w:val="20"/>
        </w:rPr>
        <w:t xml:space="preserve"> </w:t>
      </w:r>
      <w:r w:rsidRPr="005543F7">
        <w:rPr>
          <w:i/>
          <w:color w:val="000000" w:themeColor="text1"/>
          <w:sz w:val="20"/>
          <w:szCs w:val="20"/>
        </w:rPr>
        <w:t>series from those produced by the National Eucharistic Revival Team in collaboration with the Augustine Institute.</w:t>
      </w:r>
      <w:r>
        <w:rPr>
          <w:i/>
          <w:color w:val="000000" w:themeColor="text1"/>
          <w:sz w:val="20"/>
          <w:szCs w:val="20"/>
        </w:rPr>
        <w:t xml:space="preserve">   </w:t>
      </w:r>
    </w:p>
    <w:sectPr w:rsidR="00E37173" w:rsidRPr="00EB4F77" w:rsidSect="00E15528">
      <w:headerReference w:type="default" r:id="rId9"/>
      <w:pgSz w:w="12240" w:h="15840"/>
      <w:pgMar w:top="1440"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FF" w:rsidRDefault="004735FF" w:rsidP="008570B1">
      <w:pPr>
        <w:spacing w:after="0" w:line="240" w:lineRule="auto"/>
      </w:pPr>
      <w:r>
        <w:separator/>
      </w:r>
    </w:p>
  </w:endnote>
  <w:endnote w:type="continuationSeparator" w:id="0">
    <w:p w:rsidR="004735FF" w:rsidRDefault="004735FF" w:rsidP="0085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FF" w:rsidRDefault="004735FF" w:rsidP="008570B1">
      <w:pPr>
        <w:spacing w:after="0" w:line="240" w:lineRule="auto"/>
      </w:pPr>
      <w:r>
        <w:separator/>
      </w:r>
    </w:p>
  </w:footnote>
  <w:footnote w:type="continuationSeparator" w:id="0">
    <w:p w:rsidR="004735FF" w:rsidRDefault="004735FF" w:rsidP="00857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B1" w:rsidRPr="008570B1" w:rsidRDefault="00010F36">
    <w:pPr>
      <w:pStyle w:val="Header"/>
      <w:rPr>
        <w:b/>
        <w:color w:val="FF0000"/>
      </w:rPr>
    </w:pPr>
    <w:r>
      <w:rPr>
        <w:b/>
        <w:color w:val="FF0000"/>
      </w:rPr>
      <w:t>D</w:t>
    </w:r>
    <w:r w:rsidR="00693D51">
      <w:rPr>
        <w:b/>
        <w:color w:val="FF0000"/>
      </w:rPr>
      <w:t xml:space="preserve">.  </w:t>
    </w:r>
    <w:r w:rsidR="006C6624">
      <w:rPr>
        <w:b/>
        <w:color w:val="FF0000"/>
      </w:rPr>
      <w:t>Invitation</w:t>
    </w:r>
    <w:r w:rsidR="00EF268E">
      <w:rPr>
        <w:b/>
        <w:color w:val="FF0000"/>
      </w:rPr>
      <w:t xml:space="preserve"> t</w:t>
    </w:r>
    <w:r w:rsidR="00D07770">
      <w:rPr>
        <w:b/>
        <w:color w:val="FF0000"/>
      </w:rPr>
      <w:t>o Facilitators of Existing</w:t>
    </w:r>
    <w:r w:rsidR="00EF268E">
      <w:rPr>
        <w:b/>
        <w:color w:val="FF0000"/>
      </w:rPr>
      <w:t xml:space="preserve"> Groups</w:t>
    </w:r>
  </w:p>
  <w:p w:rsidR="008570B1" w:rsidRDefault="008570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6577"/>
    <w:multiLevelType w:val="hybridMultilevel"/>
    <w:tmpl w:val="80CA512A"/>
    <w:numStyleLink w:val="ImportedStyle10"/>
  </w:abstractNum>
  <w:abstractNum w:abstractNumId="1" w15:restartNumberingAfterBreak="0">
    <w:nsid w:val="27EC46FB"/>
    <w:multiLevelType w:val="multilevel"/>
    <w:tmpl w:val="96A831B4"/>
    <w:lvl w:ilvl="0">
      <w:start w:val="1"/>
      <w:numFmt w:val="decimal"/>
      <w:lvlText w:val="%1."/>
      <w:lvlJc w:val="left"/>
      <w:pPr>
        <w:ind w:left="360" w:hanging="360"/>
      </w:pPr>
      <w:rPr>
        <w:rFonts w:hint="default"/>
        <w:color w:val="002060"/>
      </w:rPr>
    </w:lvl>
    <w:lvl w:ilvl="1">
      <w:start w:val="1"/>
      <w:numFmt w:val="bullet"/>
      <w:lvlText w:val=""/>
      <w:lvlJc w:val="left"/>
      <w:pPr>
        <w:ind w:left="720" w:hanging="360"/>
      </w:pPr>
      <w:rPr>
        <w:rFonts w:ascii="Symbol" w:hAnsi="Symbol" w:hint="default"/>
        <w:color w:val="002060"/>
        <w:u w:color="002060"/>
      </w:rPr>
    </w:lvl>
    <w:lvl w:ilvl="2">
      <w:start w:val="1"/>
      <w:numFmt w:val="bullet"/>
      <w:lvlText w:val="–"/>
      <w:lvlJc w:val="left"/>
      <w:pPr>
        <w:ind w:left="1080" w:hanging="360"/>
      </w:pPr>
      <w:rPr>
        <w:rFonts w:ascii="Wingdings" w:hAnsi="Wingdings" w:hint="default"/>
        <w:color w:val="002060"/>
        <w:u w:color="00206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BBA2AA0"/>
    <w:multiLevelType w:val="multilevel"/>
    <w:tmpl w:val="E9924AA8"/>
    <w:lvl w:ilvl="0">
      <w:start w:val="1"/>
      <w:numFmt w:val="decimal"/>
      <w:lvlText w:val="%1."/>
      <w:lvlJc w:val="left"/>
      <w:pPr>
        <w:ind w:left="360" w:hanging="360"/>
      </w:pPr>
      <w:rPr>
        <w:rFonts w:hint="default"/>
        <w:color w:val="002060"/>
      </w:rPr>
    </w:lvl>
    <w:lvl w:ilvl="1">
      <w:start w:val="1"/>
      <w:numFmt w:val="bullet"/>
      <w:lvlText w:val=""/>
      <w:lvlJc w:val="left"/>
      <w:pPr>
        <w:ind w:left="720" w:hanging="360"/>
      </w:pPr>
      <w:rPr>
        <w:rFonts w:ascii="Symbol" w:hAnsi="Symbol" w:hint="default"/>
        <w:color w:val="002060"/>
      </w:rPr>
    </w:lvl>
    <w:lvl w:ilvl="2">
      <w:start w:val="1"/>
      <w:numFmt w:val="bullet"/>
      <w:lvlText w:val="–"/>
      <w:lvlJc w:val="left"/>
      <w:pPr>
        <w:ind w:left="1080" w:hanging="360"/>
      </w:pPr>
      <w:rPr>
        <w:rFonts w:ascii="Wingdings" w:hAnsi="Wingdings" w:hint="default"/>
        <w:color w:val="00206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1753C3"/>
    <w:multiLevelType w:val="multilevel"/>
    <w:tmpl w:val="569ACAFE"/>
    <w:lvl w:ilvl="0">
      <w:start w:val="1"/>
      <w:numFmt w:val="decimal"/>
      <w:lvlText w:val="%1."/>
      <w:lvlJc w:val="left"/>
      <w:pPr>
        <w:ind w:left="360" w:hanging="360"/>
      </w:pPr>
      <w:rPr>
        <w:rFonts w:hint="default"/>
        <w:color w:val="002060"/>
      </w:rPr>
    </w:lvl>
    <w:lvl w:ilvl="1">
      <w:start w:val="1"/>
      <w:numFmt w:val="bullet"/>
      <w:lvlText w:val=""/>
      <w:lvlJc w:val="left"/>
      <w:pPr>
        <w:ind w:left="720" w:hanging="360"/>
      </w:pPr>
      <w:rPr>
        <w:rFonts w:ascii="Symbol" w:hAnsi="Symbol" w:hint="default"/>
        <w:color w:val="002060"/>
        <w:u w:color="002060"/>
      </w:rPr>
    </w:lvl>
    <w:lvl w:ilvl="2">
      <w:start w:val="1"/>
      <w:numFmt w:val="bullet"/>
      <w:lvlText w:val="–"/>
      <w:lvlJc w:val="left"/>
      <w:pPr>
        <w:ind w:left="1080" w:hanging="360"/>
      </w:pPr>
      <w:rPr>
        <w:rFonts w:ascii="Wingdings" w:hAnsi="Wingdings" w:hint="default"/>
        <w:color w:val="002060"/>
        <w:u w:color="00206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C011402"/>
    <w:multiLevelType w:val="multilevel"/>
    <w:tmpl w:val="F3025244"/>
    <w:lvl w:ilvl="0">
      <w:start w:val="1"/>
      <w:numFmt w:val="decimal"/>
      <w:lvlText w:val="%1."/>
      <w:lvlJc w:val="left"/>
      <w:pPr>
        <w:ind w:left="360" w:hanging="360"/>
      </w:pPr>
      <w:rPr>
        <w:rFonts w:hint="default"/>
        <w:color w:val="002060"/>
      </w:rPr>
    </w:lvl>
    <w:lvl w:ilvl="1">
      <w:start w:val="1"/>
      <w:numFmt w:val="bullet"/>
      <w:lvlText w:val=""/>
      <w:lvlJc w:val="left"/>
      <w:pPr>
        <w:ind w:left="720" w:hanging="360"/>
      </w:pPr>
      <w:rPr>
        <w:rFonts w:ascii="Symbol" w:hAnsi="Symbol" w:hint="default"/>
        <w:color w:val="002060"/>
        <w:u w:color="002060"/>
      </w:rPr>
    </w:lvl>
    <w:lvl w:ilvl="2">
      <w:start w:val="1"/>
      <w:numFmt w:val="bullet"/>
      <w:lvlText w:val="–"/>
      <w:lvlJc w:val="left"/>
      <w:pPr>
        <w:ind w:left="1080" w:hanging="360"/>
      </w:pPr>
      <w:rPr>
        <w:rFonts w:ascii="Wingdings" w:hAnsi="Wingdings" w:hint="default"/>
        <w:color w:val="002060"/>
        <w:u w:color="00206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34F1B2C"/>
    <w:multiLevelType w:val="multilevel"/>
    <w:tmpl w:val="38FECB0A"/>
    <w:lvl w:ilvl="0">
      <w:start w:val="1"/>
      <w:numFmt w:val="bullet"/>
      <w:lvlText w:val=""/>
      <w:lvlJc w:val="left"/>
      <w:pPr>
        <w:ind w:left="720" w:hanging="360"/>
      </w:pPr>
      <w:rPr>
        <w:rFonts w:ascii="Symbol" w:hAnsi="Symbol" w:hint="default"/>
        <w:color w:val="002060"/>
      </w:rPr>
    </w:lvl>
    <w:lvl w:ilvl="1">
      <w:start w:val="1"/>
      <w:numFmt w:val="bullet"/>
      <w:lvlText w:val=""/>
      <w:lvlJc w:val="left"/>
      <w:pPr>
        <w:ind w:left="1080" w:hanging="360"/>
      </w:pPr>
      <w:rPr>
        <w:rFonts w:ascii="Symbol" w:hAnsi="Symbol" w:hint="default"/>
        <w:color w:val="002060"/>
        <w:u w:color="002060"/>
      </w:rPr>
    </w:lvl>
    <w:lvl w:ilvl="2">
      <w:start w:val="1"/>
      <w:numFmt w:val="bullet"/>
      <w:lvlText w:val="–"/>
      <w:lvlJc w:val="left"/>
      <w:pPr>
        <w:ind w:left="1440" w:hanging="360"/>
      </w:pPr>
      <w:rPr>
        <w:rFonts w:ascii="Wingdings" w:hAnsi="Wingdings" w:hint="default"/>
        <w:color w:val="002060"/>
        <w:sz w:val="21"/>
        <w:u w:color="00206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642A63B1"/>
    <w:multiLevelType w:val="hybridMultilevel"/>
    <w:tmpl w:val="80CA512A"/>
    <w:styleLink w:val="ImportedStyle10"/>
    <w:lvl w:ilvl="0" w:tplc="1EE0E95E">
      <w:start w:val="1"/>
      <w:numFmt w:val="bullet"/>
      <w:lvlText w:val="●"/>
      <w:lvlJc w:val="left"/>
      <w:pPr>
        <w:ind w:left="22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66FD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E65F9C">
      <w:start w:val="1"/>
      <w:numFmt w:val="bullet"/>
      <w:lvlText w:val="⑥"/>
      <w:lvlJc w:val="left"/>
      <w:pPr>
        <w:ind w:left="1046" w:hanging="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2469B8">
      <w:start w:val="1"/>
      <w:numFmt w:val="bullet"/>
      <w:lvlText w:val="−"/>
      <w:lvlJc w:val="left"/>
      <w:pPr>
        <w:ind w:left="1406" w:hanging="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C225B1C">
      <w:start w:val="1"/>
      <w:numFmt w:val="bullet"/>
      <w:lvlText w:val="−"/>
      <w:lvlJc w:val="left"/>
      <w:pPr>
        <w:ind w:left="1766" w:hanging="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82CA06">
      <w:start w:val="1"/>
      <w:numFmt w:val="bullet"/>
      <w:lvlText w:val="−"/>
      <w:lvlJc w:val="left"/>
      <w:pPr>
        <w:ind w:left="2126" w:hanging="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A0B492">
      <w:start w:val="1"/>
      <w:numFmt w:val="bullet"/>
      <w:lvlText w:val="−"/>
      <w:lvlJc w:val="left"/>
      <w:pPr>
        <w:ind w:left="2486" w:hanging="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8A05A0">
      <w:start w:val="1"/>
      <w:numFmt w:val="bullet"/>
      <w:lvlText w:val="−"/>
      <w:lvlJc w:val="left"/>
      <w:pPr>
        <w:ind w:left="2846" w:hanging="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8FBC2">
      <w:start w:val="1"/>
      <w:numFmt w:val="bullet"/>
      <w:lvlText w:val="−"/>
      <w:lvlJc w:val="left"/>
      <w:pPr>
        <w:ind w:left="3206" w:hanging="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4"/>
  </w:num>
  <w:num w:numId="5">
    <w:abstractNumId w:val="2"/>
  </w:num>
  <w:num w:numId="6">
    <w:abstractNumId w:val="5"/>
  </w:num>
  <w:num w:numId="7">
    <w:abstractNumId w:val="6"/>
  </w:num>
  <w:num w:numId="8">
    <w:abstractNumId w:val="0"/>
    <w:lvlOverride w:ilvl="0">
      <w:lvl w:ilvl="0" w:tplc="BD785C8E">
        <w:start w:val="1"/>
        <w:numFmt w:val="bullet"/>
        <w:lvlText w:val="●"/>
        <w:lvlJc w:val="left"/>
        <w:pPr>
          <w:ind w:left="22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A3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F6276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FA2D326">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9B0F3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4DE75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22EC7B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3B47D3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B5AEDC0">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2F"/>
    <w:rsid w:val="00010F36"/>
    <w:rsid w:val="000A30A6"/>
    <w:rsid w:val="00194074"/>
    <w:rsid w:val="00196E61"/>
    <w:rsid w:val="00256556"/>
    <w:rsid w:val="002B7466"/>
    <w:rsid w:val="00451D2F"/>
    <w:rsid w:val="004735FF"/>
    <w:rsid w:val="00482934"/>
    <w:rsid w:val="00492B18"/>
    <w:rsid w:val="004B090A"/>
    <w:rsid w:val="004C02A8"/>
    <w:rsid w:val="00560798"/>
    <w:rsid w:val="005B54CF"/>
    <w:rsid w:val="005C6F9C"/>
    <w:rsid w:val="00693D51"/>
    <w:rsid w:val="006C6624"/>
    <w:rsid w:val="006E3A2F"/>
    <w:rsid w:val="008570B1"/>
    <w:rsid w:val="00924FF9"/>
    <w:rsid w:val="00AC0870"/>
    <w:rsid w:val="00AC5E93"/>
    <w:rsid w:val="00B242E3"/>
    <w:rsid w:val="00B71249"/>
    <w:rsid w:val="00C047B5"/>
    <w:rsid w:val="00C67DA4"/>
    <w:rsid w:val="00C95AE7"/>
    <w:rsid w:val="00D07770"/>
    <w:rsid w:val="00D605B0"/>
    <w:rsid w:val="00D85B9A"/>
    <w:rsid w:val="00E053A0"/>
    <w:rsid w:val="00E15528"/>
    <w:rsid w:val="00E37173"/>
    <w:rsid w:val="00EB4A55"/>
    <w:rsid w:val="00EB4F77"/>
    <w:rsid w:val="00EF268E"/>
    <w:rsid w:val="00F4193A"/>
    <w:rsid w:val="00FC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9C95"/>
  <w15:chartTrackingRefBased/>
  <w15:docId w15:val="{47AFF5EE-D284-46A1-8B1D-B390C85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1D2F"/>
    <w:rPr>
      <w:u w:val="single"/>
    </w:rPr>
  </w:style>
  <w:style w:type="paragraph" w:customStyle="1" w:styleId="Body">
    <w:name w:val="Body"/>
    <w:rsid w:val="00451D2F"/>
    <w:pPr>
      <w:spacing w:after="0" w:line="240" w:lineRule="auto"/>
    </w:pPr>
    <w:rPr>
      <w:rFonts w:ascii="Calibri" w:eastAsia="Arial Unicode MS" w:hAnsi="Calibri" w:cs="Arial Unicode MS"/>
      <w:color w:val="000000"/>
      <w:sz w:val="24"/>
      <w:szCs w:val="24"/>
      <w:u w:color="000000"/>
    </w:rPr>
  </w:style>
  <w:style w:type="character" w:customStyle="1" w:styleId="Hyperlink0">
    <w:name w:val="Hyperlink.0"/>
    <w:basedOn w:val="DefaultParagraphFont"/>
    <w:rsid w:val="00451D2F"/>
    <w:rPr>
      <w:color w:val="002060"/>
      <w:sz w:val="21"/>
      <w:szCs w:val="21"/>
      <w:u w:val="single" w:color="002060"/>
    </w:rPr>
  </w:style>
  <w:style w:type="paragraph" w:styleId="Header">
    <w:name w:val="header"/>
    <w:basedOn w:val="Normal"/>
    <w:link w:val="HeaderChar"/>
    <w:uiPriority w:val="99"/>
    <w:unhideWhenUsed/>
    <w:rsid w:val="0085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0B1"/>
  </w:style>
  <w:style w:type="paragraph" w:styleId="Footer">
    <w:name w:val="footer"/>
    <w:basedOn w:val="Normal"/>
    <w:link w:val="FooterChar"/>
    <w:uiPriority w:val="99"/>
    <w:unhideWhenUsed/>
    <w:rsid w:val="0085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0B1"/>
  </w:style>
  <w:style w:type="paragraph" w:styleId="BalloonText">
    <w:name w:val="Balloon Text"/>
    <w:basedOn w:val="Normal"/>
    <w:link w:val="BalloonTextChar"/>
    <w:uiPriority w:val="99"/>
    <w:semiHidden/>
    <w:unhideWhenUsed/>
    <w:rsid w:val="004B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0A"/>
    <w:rPr>
      <w:rFonts w:ascii="Segoe UI" w:hAnsi="Segoe UI" w:cs="Segoe UI"/>
      <w:sz w:val="18"/>
      <w:szCs w:val="18"/>
    </w:rPr>
  </w:style>
  <w:style w:type="paragraph" w:customStyle="1" w:styleId="BodyA">
    <w:name w:val="Body A"/>
    <w:rsid w:val="00924FF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12700" w14:cap="flat" w14:cmpd="sng" w14:algn="ctr">
        <w14:noFill/>
        <w14:prstDash w14:val="solid"/>
        <w14:miter w14:lim="400000"/>
      </w14:textOutline>
    </w:rPr>
  </w:style>
  <w:style w:type="numbering" w:customStyle="1" w:styleId="ImportedStyle10">
    <w:name w:val="Imported Style 1.0"/>
    <w:rsid w:val="00924FF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8015">
      <w:bodyDiv w:val="1"/>
      <w:marLeft w:val="0"/>
      <w:marRight w:val="0"/>
      <w:marTop w:val="0"/>
      <w:marBottom w:val="0"/>
      <w:divBdr>
        <w:top w:val="none" w:sz="0" w:space="0" w:color="auto"/>
        <w:left w:val="none" w:sz="0" w:space="0" w:color="auto"/>
        <w:bottom w:val="none" w:sz="0" w:space="0" w:color="auto"/>
        <w:right w:val="none" w:sz="0" w:space="0" w:color="auto"/>
      </w:divBdr>
    </w:div>
    <w:div w:id="844129968">
      <w:bodyDiv w:val="1"/>
      <w:marLeft w:val="0"/>
      <w:marRight w:val="0"/>
      <w:marTop w:val="0"/>
      <w:marBottom w:val="0"/>
      <w:divBdr>
        <w:top w:val="none" w:sz="0" w:space="0" w:color="auto"/>
        <w:left w:val="none" w:sz="0" w:space="0" w:color="auto"/>
        <w:bottom w:val="none" w:sz="0" w:space="0" w:color="auto"/>
        <w:right w:val="none" w:sz="0" w:space="0" w:color="auto"/>
      </w:divBdr>
    </w:div>
    <w:div w:id="867911617">
      <w:bodyDiv w:val="1"/>
      <w:marLeft w:val="0"/>
      <w:marRight w:val="0"/>
      <w:marTop w:val="0"/>
      <w:marBottom w:val="0"/>
      <w:divBdr>
        <w:top w:val="none" w:sz="0" w:space="0" w:color="auto"/>
        <w:left w:val="none" w:sz="0" w:space="0" w:color="auto"/>
        <w:bottom w:val="none" w:sz="0" w:space="0" w:color="auto"/>
        <w:right w:val="none" w:sz="0" w:space="0" w:color="auto"/>
      </w:divBdr>
    </w:div>
    <w:div w:id="9527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4</cp:revision>
  <cp:lastPrinted>2024-01-03T17:30:00Z</cp:lastPrinted>
  <dcterms:created xsi:type="dcterms:W3CDTF">2024-09-17T16:43:00Z</dcterms:created>
  <dcterms:modified xsi:type="dcterms:W3CDTF">2024-09-17T17:05:00Z</dcterms:modified>
</cp:coreProperties>
</file>