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CA9" w14:textId="77777777" w:rsidR="00DC65AF" w:rsidRDefault="00DC65AF" w:rsidP="00DC65AF">
      <w:pPr>
        <w:pStyle w:val="Heading5"/>
      </w:pPr>
      <w:r>
        <w:t>Appendix WPCP – Board Designated Net Asset Policy Guidelines</w:t>
      </w:r>
    </w:p>
    <w:p w14:paraId="50D2B915" w14:textId="77777777" w:rsidR="00DC65AF" w:rsidRDefault="00DC65AF" w:rsidP="00FB491C">
      <w:pPr>
        <w:spacing w:after="0"/>
        <w:rPr>
          <w:b/>
          <w:sz w:val="28"/>
          <w:szCs w:val="28"/>
          <w:u w:val="single"/>
        </w:rPr>
      </w:pPr>
    </w:p>
    <w:p w14:paraId="3F1344BA" w14:textId="77777777" w:rsidR="00DC65AF" w:rsidRDefault="00DC65AF" w:rsidP="00FB491C">
      <w:pPr>
        <w:spacing w:after="0"/>
        <w:rPr>
          <w:b/>
          <w:sz w:val="28"/>
          <w:szCs w:val="28"/>
          <w:u w:val="single"/>
        </w:rPr>
      </w:pPr>
    </w:p>
    <w:p w14:paraId="61407533" w14:textId="77777777" w:rsidR="00FB491C" w:rsidRDefault="00FB491C" w:rsidP="00FB491C">
      <w:pPr>
        <w:spacing w:after="0"/>
        <w:rPr>
          <w:sz w:val="28"/>
          <w:szCs w:val="28"/>
        </w:rPr>
      </w:pPr>
      <w:r>
        <w:rPr>
          <w:sz w:val="28"/>
          <w:szCs w:val="28"/>
        </w:rPr>
        <w:t>This policy should include the following information:</w:t>
      </w:r>
    </w:p>
    <w:p w14:paraId="00DD195F" w14:textId="77777777" w:rsidR="00FB491C" w:rsidRDefault="00FB491C" w:rsidP="00FB491C">
      <w:pPr>
        <w:pStyle w:val="ListParagraph"/>
        <w:numPr>
          <w:ilvl w:val="0"/>
          <w:numId w:val="1"/>
        </w:numPr>
        <w:spacing w:after="0"/>
        <w:rPr>
          <w:sz w:val="28"/>
          <w:szCs w:val="28"/>
        </w:rPr>
      </w:pPr>
      <w:r>
        <w:rPr>
          <w:sz w:val="28"/>
          <w:szCs w:val="28"/>
        </w:rPr>
        <w:t>Who has the ability to designate funds?</w:t>
      </w:r>
    </w:p>
    <w:p w14:paraId="3D22FDF2" w14:textId="77777777" w:rsidR="00FB491C" w:rsidRDefault="00E53606" w:rsidP="00FB491C">
      <w:pPr>
        <w:pStyle w:val="ListParagraph"/>
        <w:numPr>
          <w:ilvl w:val="1"/>
          <w:numId w:val="1"/>
        </w:numPr>
        <w:spacing w:after="0"/>
        <w:rPr>
          <w:sz w:val="28"/>
          <w:szCs w:val="28"/>
        </w:rPr>
      </w:pPr>
      <w:r>
        <w:rPr>
          <w:sz w:val="28"/>
          <w:szCs w:val="28"/>
        </w:rPr>
        <w:t>Governing body or management</w:t>
      </w:r>
    </w:p>
    <w:p w14:paraId="0274FBBE" w14:textId="77777777" w:rsidR="00E53606" w:rsidRDefault="00E53606" w:rsidP="00E53606">
      <w:pPr>
        <w:pStyle w:val="ListParagraph"/>
        <w:numPr>
          <w:ilvl w:val="0"/>
          <w:numId w:val="1"/>
        </w:numPr>
        <w:spacing w:after="0"/>
        <w:rPr>
          <w:sz w:val="28"/>
          <w:szCs w:val="28"/>
        </w:rPr>
      </w:pPr>
      <w:r>
        <w:rPr>
          <w:sz w:val="28"/>
          <w:szCs w:val="28"/>
        </w:rPr>
        <w:t xml:space="preserve">Board designated net assets are not part of day-to-day operations they are for one time or special events in the future.  Consider setting an objective for what goals are in board restricted funds.  Board restrictions can only be set if there are net assets without donor restrictions.    </w:t>
      </w:r>
    </w:p>
    <w:p w14:paraId="5CEA6A42" w14:textId="77777777" w:rsidR="00FB491C" w:rsidRDefault="00FB491C" w:rsidP="00FB491C">
      <w:pPr>
        <w:pStyle w:val="ListParagraph"/>
        <w:numPr>
          <w:ilvl w:val="0"/>
          <w:numId w:val="1"/>
        </w:numPr>
        <w:spacing w:after="0"/>
        <w:rPr>
          <w:sz w:val="28"/>
          <w:szCs w:val="28"/>
        </w:rPr>
      </w:pPr>
      <w:r>
        <w:rPr>
          <w:sz w:val="28"/>
          <w:szCs w:val="28"/>
        </w:rPr>
        <w:t>How long can the assets be designated, what is the time restriction?</w:t>
      </w:r>
    </w:p>
    <w:p w14:paraId="27FB55B3" w14:textId="77777777" w:rsidR="00FB491C" w:rsidRDefault="00FB491C" w:rsidP="00FB491C">
      <w:pPr>
        <w:pStyle w:val="ListParagraph"/>
        <w:numPr>
          <w:ilvl w:val="1"/>
          <w:numId w:val="1"/>
        </w:numPr>
        <w:spacing w:after="0"/>
        <w:rPr>
          <w:sz w:val="28"/>
          <w:szCs w:val="28"/>
        </w:rPr>
      </w:pPr>
      <w:r>
        <w:rPr>
          <w:sz w:val="28"/>
          <w:szCs w:val="28"/>
        </w:rPr>
        <w:t>If the funds are not used for the intended purpose within the given time they can then be released and used for unrestricted purposes.</w:t>
      </w:r>
    </w:p>
    <w:p w14:paraId="701377D6" w14:textId="77777777" w:rsidR="00FB491C" w:rsidRDefault="00FB491C" w:rsidP="00FB491C">
      <w:pPr>
        <w:pStyle w:val="ListParagraph"/>
        <w:numPr>
          <w:ilvl w:val="0"/>
          <w:numId w:val="1"/>
        </w:numPr>
        <w:spacing w:after="0"/>
        <w:rPr>
          <w:sz w:val="28"/>
          <w:szCs w:val="28"/>
        </w:rPr>
      </w:pPr>
      <w:r>
        <w:rPr>
          <w:sz w:val="28"/>
          <w:szCs w:val="28"/>
        </w:rPr>
        <w:t>If the school decides to no longer use the funds for the designated purpose who has the ability to release the funds from the restriction?</w:t>
      </w:r>
    </w:p>
    <w:p w14:paraId="35E93558" w14:textId="77777777" w:rsidR="00FB491C" w:rsidRDefault="00FB491C" w:rsidP="00FB491C">
      <w:pPr>
        <w:pStyle w:val="ListParagraph"/>
        <w:numPr>
          <w:ilvl w:val="0"/>
          <w:numId w:val="1"/>
        </w:numPr>
        <w:spacing w:after="0"/>
        <w:rPr>
          <w:sz w:val="28"/>
          <w:szCs w:val="28"/>
        </w:rPr>
      </w:pPr>
      <w:r>
        <w:rPr>
          <w:sz w:val="28"/>
          <w:szCs w:val="28"/>
        </w:rPr>
        <w:t>How will the funds be held?</w:t>
      </w:r>
    </w:p>
    <w:p w14:paraId="4EB03A53" w14:textId="77777777" w:rsidR="00FB491C" w:rsidRDefault="00FB491C" w:rsidP="00FB491C">
      <w:pPr>
        <w:pStyle w:val="ListParagraph"/>
        <w:numPr>
          <w:ilvl w:val="1"/>
          <w:numId w:val="1"/>
        </w:numPr>
        <w:spacing w:after="0"/>
        <w:rPr>
          <w:sz w:val="28"/>
          <w:szCs w:val="28"/>
        </w:rPr>
      </w:pPr>
      <w:r>
        <w:rPr>
          <w:sz w:val="28"/>
          <w:szCs w:val="28"/>
        </w:rPr>
        <w:t>In an existing account or set aside in a new/different account</w:t>
      </w:r>
    </w:p>
    <w:p w14:paraId="59BA5552" w14:textId="77777777" w:rsidR="00FB491C" w:rsidRDefault="00FB491C" w:rsidP="00FB491C">
      <w:pPr>
        <w:spacing w:after="0"/>
        <w:rPr>
          <w:sz w:val="28"/>
          <w:szCs w:val="28"/>
        </w:rPr>
      </w:pPr>
    </w:p>
    <w:p w14:paraId="5C681C74" w14:textId="77777777" w:rsidR="00FB491C" w:rsidRDefault="00FB491C" w:rsidP="00FB491C">
      <w:pPr>
        <w:spacing w:after="0"/>
        <w:rPr>
          <w:sz w:val="28"/>
          <w:szCs w:val="28"/>
        </w:rPr>
      </w:pPr>
      <w:r>
        <w:rPr>
          <w:sz w:val="28"/>
          <w:szCs w:val="28"/>
        </w:rPr>
        <w:t>For specific board designated restrictions there should be documentation on:</w:t>
      </w:r>
    </w:p>
    <w:p w14:paraId="21187D09" w14:textId="77777777" w:rsidR="00FB491C" w:rsidRDefault="00FB491C" w:rsidP="00FB491C">
      <w:pPr>
        <w:pStyle w:val="ListParagraph"/>
        <w:numPr>
          <w:ilvl w:val="0"/>
          <w:numId w:val="2"/>
        </w:numPr>
        <w:spacing w:after="0"/>
        <w:rPr>
          <w:sz w:val="28"/>
          <w:szCs w:val="28"/>
        </w:rPr>
      </w:pPr>
      <w:r>
        <w:rPr>
          <w:sz w:val="28"/>
          <w:szCs w:val="28"/>
        </w:rPr>
        <w:t>A description of the purpose of the restriction.</w:t>
      </w:r>
    </w:p>
    <w:p w14:paraId="43819584" w14:textId="77777777" w:rsidR="00FB491C" w:rsidRDefault="00FB491C" w:rsidP="00FB491C">
      <w:pPr>
        <w:pStyle w:val="ListParagraph"/>
        <w:numPr>
          <w:ilvl w:val="0"/>
          <w:numId w:val="2"/>
        </w:numPr>
        <w:spacing w:after="0"/>
        <w:rPr>
          <w:sz w:val="28"/>
          <w:szCs w:val="28"/>
        </w:rPr>
      </w:pPr>
      <w:r>
        <w:rPr>
          <w:sz w:val="28"/>
          <w:szCs w:val="28"/>
        </w:rPr>
        <w:t>The value of the restriction.</w:t>
      </w:r>
    </w:p>
    <w:p w14:paraId="5D51BB39" w14:textId="77777777" w:rsidR="00FB491C" w:rsidRDefault="00FB491C" w:rsidP="00FB491C">
      <w:pPr>
        <w:pStyle w:val="ListParagraph"/>
        <w:numPr>
          <w:ilvl w:val="1"/>
          <w:numId w:val="2"/>
        </w:numPr>
        <w:spacing w:after="0"/>
        <w:rPr>
          <w:sz w:val="28"/>
          <w:szCs w:val="28"/>
        </w:rPr>
      </w:pPr>
      <w:r>
        <w:rPr>
          <w:sz w:val="28"/>
          <w:szCs w:val="28"/>
        </w:rPr>
        <w:t>There should be a corresponding FS, program or activity code within MIP to record the restriction and report on the restriction.</w:t>
      </w:r>
    </w:p>
    <w:p w14:paraId="2388647B" w14:textId="77777777" w:rsidR="00FB491C" w:rsidRDefault="00FB491C" w:rsidP="00FB491C">
      <w:pPr>
        <w:pStyle w:val="ListParagraph"/>
        <w:spacing w:after="0"/>
        <w:rPr>
          <w:sz w:val="28"/>
          <w:szCs w:val="28"/>
        </w:rPr>
      </w:pPr>
    </w:p>
    <w:p w14:paraId="4283964E" w14:textId="77777777" w:rsidR="00850687" w:rsidRDefault="00850687" w:rsidP="00FB491C">
      <w:pPr>
        <w:pStyle w:val="ListParagraph"/>
        <w:spacing w:after="0"/>
        <w:rPr>
          <w:sz w:val="28"/>
          <w:szCs w:val="28"/>
        </w:rPr>
      </w:pPr>
    </w:p>
    <w:p w14:paraId="4D29FD16" w14:textId="77777777" w:rsidR="00850687" w:rsidRDefault="00850687" w:rsidP="00FB491C">
      <w:pPr>
        <w:pStyle w:val="ListParagraph"/>
        <w:spacing w:after="0"/>
        <w:rPr>
          <w:sz w:val="28"/>
          <w:szCs w:val="28"/>
        </w:rPr>
      </w:pPr>
    </w:p>
    <w:p w14:paraId="5EDF0B28" w14:textId="77777777" w:rsidR="00850687" w:rsidRDefault="00850687" w:rsidP="00FB491C">
      <w:pPr>
        <w:pStyle w:val="ListParagraph"/>
        <w:spacing w:after="0"/>
        <w:rPr>
          <w:sz w:val="28"/>
          <w:szCs w:val="28"/>
        </w:rPr>
      </w:pPr>
    </w:p>
    <w:p w14:paraId="2DBBF964" w14:textId="77777777" w:rsidR="00850687" w:rsidRDefault="00850687" w:rsidP="00FB491C">
      <w:pPr>
        <w:pStyle w:val="ListParagraph"/>
        <w:spacing w:after="0"/>
        <w:rPr>
          <w:sz w:val="28"/>
          <w:szCs w:val="28"/>
        </w:rPr>
      </w:pPr>
    </w:p>
    <w:p w14:paraId="1F5B2E79" w14:textId="77777777" w:rsidR="00850687" w:rsidRDefault="00850687" w:rsidP="00FB491C">
      <w:pPr>
        <w:pStyle w:val="ListParagraph"/>
        <w:spacing w:after="0"/>
        <w:rPr>
          <w:sz w:val="28"/>
          <w:szCs w:val="28"/>
        </w:rPr>
      </w:pPr>
    </w:p>
    <w:p w14:paraId="081293D4" w14:textId="77777777" w:rsidR="00850687" w:rsidRDefault="00850687" w:rsidP="00FB491C">
      <w:pPr>
        <w:pStyle w:val="ListParagraph"/>
        <w:spacing w:after="0"/>
        <w:rPr>
          <w:sz w:val="28"/>
          <w:szCs w:val="28"/>
        </w:rPr>
      </w:pPr>
    </w:p>
    <w:p w14:paraId="4BBDE483" w14:textId="77777777" w:rsidR="00850687" w:rsidRDefault="00850687" w:rsidP="00FB491C">
      <w:pPr>
        <w:pStyle w:val="ListParagraph"/>
        <w:spacing w:after="0"/>
        <w:rPr>
          <w:sz w:val="28"/>
          <w:szCs w:val="28"/>
        </w:rPr>
      </w:pPr>
    </w:p>
    <w:p w14:paraId="4EF44DC8" w14:textId="77777777" w:rsidR="00850687" w:rsidRDefault="00850687" w:rsidP="00FB491C">
      <w:pPr>
        <w:pStyle w:val="ListParagraph"/>
        <w:spacing w:after="0"/>
        <w:rPr>
          <w:sz w:val="28"/>
          <w:szCs w:val="28"/>
        </w:rPr>
      </w:pPr>
    </w:p>
    <w:p w14:paraId="0D58C37B" w14:textId="77777777" w:rsidR="00850687" w:rsidRPr="007A54E9" w:rsidRDefault="00850687" w:rsidP="002870C4">
      <w:pPr>
        <w:pStyle w:val="Heading5"/>
        <w:ind w:left="-630" w:right="-450"/>
        <w:jc w:val="center"/>
        <w:rPr>
          <w:i w:val="0"/>
          <w:sz w:val="28"/>
          <w:szCs w:val="28"/>
        </w:rPr>
      </w:pPr>
      <w:r>
        <w:rPr>
          <w:i w:val="0"/>
          <w:sz w:val="28"/>
          <w:szCs w:val="28"/>
        </w:rPr>
        <w:lastRenderedPageBreak/>
        <w:t xml:space="preserve">OPERATING RESERVE POLICY </w:t>
      </w:r>
      <w:r w:rsidR="009E5E3E">
        <w:rPr>
          <w:i w:val="0"/>
          <w:sz w:val="28"/>
          <w:szCs w:val="28"/>
        </w:rPr>
        <w:t>- Sample</w:t>
      </w:r>
      <w:r>
        <w:rPr>
          <w:i w:val="0"/>
          <w:sz w:val="28"/>
          <w:szCs w:val="28"/>
        </w:rPr>
        <w:t xml:space="preserve">                                            </w:t>
      </w:r>
    </w:p>
    <w:p w14:paraId="215006A6" w14:textId="77777777" w:rsidR="00850687" w:rsidRPr="008C15F4" w:rsidRDefault="00850687" w:rsidP="002870C4">
      <w:pPr>
        <w:tabs>
          <w:tab w:val="center" w:pos="7020"/>
        </w:tabs>
        <w:spacing w:after="0" w:line="-254" w:lineRule="auto"/>
        <w:ind w:left="-630" w:right="-450"/>
        <w:jc w:val="center"/>
        <w:rPr>
          <w:rFonts w:ascii="Arial" w:eastAsia="Times New Roman" w:hAnsi="Arial" w:cs="Times New Roman"/>
          <w:b/>
          <w:sz w:val="24"/>
          <w:szCs w:val="24"/>
        </w:rPr>
      </w:pPr>
    </w:p>
    <w:p w14:paraId="7EDFB31B" w14:textId="77777777" w:rsidR="002870C4" w:rsidRPr="002870C4" w:rsidRDefault="002870C4" w:rsidP="002870C4">
      <w:pPr>
        <w:ind w:left="-630" w:right="-450"/>
        <w:rPr>
          <w:rFonts w:ascii="Arial" w:hAnsi="Arial" w:cs="Arial"/>
        </w:rPr>
      </w:pPr>
      <w:r w:rsidRPr="002870C4">
        <w:rPr>
          <w:rFonts w:ascii="Arial" w:hAnsi="Arial" w:cs="Arial"/>
        </w:rPr>
        <w:t xml:space="preserve">The purpose of the Reserve Policy for Aquinas Catholic Schools is to ensure the stability of the mission, programs, employment, and ongoing operations of the organization and to provide a source of internal funds for organizational priorities such as building repair and improvement, or program opportunity.  </w:t>
      </w:r>
    </w:p>
    <w:p w14:paraId="66E7048C" w14:textId="77777777" w:rsidR="002870C4" w:rsidRPr="002870C4" w:rsidRDefault="002870C4" w:rsidP="002870C4">
      <w:pPr>
        <w:ind w:left="-630" w:right="-450"/>
        <w:rPr>
          <w:rFonts w:ascii="Arial" w:hAnsi="Arial" w:cs="Arial"/>
        </w:rPr>
      </w:pPr>
      <w:r w:rsidRPr="002870C4">
        <w:rPr>
          <w:rFonts w:ascii="Arial" w:hAnsi="Arial" w:cs="Arial"/>
        </w:rPr>
        <w:t xml:space="preserve">The Operating Reserve is intended to provide an internal source of funds for situations such as sudden increases in expenses, one-time unbudgeted expenses, unanticipated loss in funding, building repairs, building improvements, and capital assets necessary for the effective operation of the organization and programs.  Operating Reserves are not intended to replace a permanent loss of funds or eliminate an ongoing budget gap.  </w:t>
      </w:r>
    </w:p>
    <w:p w14:paraId="47A664DF" w14:textId="77777777" w:rsidR="002870C4" w:rsidRPr="002870C4" w:rsidRDefault="002870C4" w:rsidP="002870C4">
      <w:pPr>
        <w:ind w:left="-630" w:right="-450"/>
        <w:rPr>
          <w:rFonts w:ascii="Arial" w:hAnsi="Arial" w:cs="Arial"/>
        </w:rPr>
      </w:pPr>
      <w:r w:rsidRPr="002870C4">
        <w:rPr>
          <w:rFonts w:ascii="Arial" w:hAnsi="Arial" w:cs="Arial"/>
        </w:rPr>
        <w:t>The Reserve Fund is defined as a designated fund set aside by action of the School Governing Board to hold and administer the operating reserve.  The Operating Reserve will be funded with:</w:t>
      </w:r>
    </w:p>
    <w:p w14:paraId="55789C12" w14:textId="77777777" w:rsidR="002870C4" w:rsidRPr="002870C4" w:rsidRDefault="002870C4" w:rsidP="002870C4">
      <w:pPr>
        <w:numPr>
          <w:ilvl w:val="0"/>
          <w:numId w:val="4"/>
        </w:numPr>
        <w:ind w:left="-630" w:right="-450"/>
        <w:rPr>
          <w:rFonts w:ascii="Arial" w:hAnsi="Arial" w:cs="Arial"/>
        </w:rPr>
      </w:pPr>
      <w:r w:rsidRPr="002870C4">
        <w:rPr>
          <w:rFonts w:ascii="Arial" w:hAnsi="Arial" w:cs="Arial"/>
        </w:rPr>
        <w:t xml:space="preserve">surplus unrestricted and undesignated operating </w:t>
      </w:r>
      <w:proofErr w:type="gramStart"/>
      <w:r w:rsidRPr="002870C4">
        <w:rPr>
          <w:rFonts w:ascii="Arial" w:hAnsi="Arial" w:cs="Arial"/>
        </w:rPr>
        <w:t>funds;</w:t>
      </w:r>
      <w:proofErr w:type="gramEnd"/>
    </w:p>
    <w:p w14:paraId="0F084F4F" w14:textId="77777777" w:rsidR="002870C4" w:rsidRPr="002870C4" w:rsidRDefault="002870C4" w:rsidP="002870C4">
      <w:pPr>
        <w:numPr>
          <w:ilvl w:val="0"/>
          <w:numId w:val="4"/>
        </w:numPr>
        <w:ind w:left="-630" w:right="-450"/>
        <w:rPr>
          <w:rFonts w:ascii="Arial" w:hAnsi="Arial" w:cs="Arial"/>
        </w:rPr>
      </w:pPr>
      <w:r w:rsidRPr="002870C4">
        <w:rPr>
          <w:rFonts w:ascii="Arial" w:hAnsi="Arial" w:cs="Arial"/>
        </w:rPr>
        <w:t xml:space="preserve">specific revenue sources such as </w:t>
      </w:r>
      <w:proofErr w:type="gramStart"/>
      <w:r w:rsidRPr="002870C4">
        <w:rPr>
          <w:rFonts w:ascii="Arial" w:hAnsi="Arial" w:cs="Arial"/>
        </w:rPr>
        <w:t>one time</w:t>
      </w:r>
      <w:proofErr w:type="gramEnd"/>
      <w:r w:rsidRPr="002870C4">
        <w:rPr>
          <w:rFonts w:ascii="Arial" w:hAnsi="Arial" w:cs="Arial"/>
        </w:rPr>
        <w:t xml:space="preserve"> gifts or bequests, special grants, or special appeals; and</w:t>
      </w:r>
    </w:p>
    <w:p w14:paraId="4CD74B56" w14:textId="77777777" w:rsidR="002870C4" w:rsidRPr="002870C4" w:rsidRDefault="002870C4" w:rsidP="002870C4">
      <w:pPr>
        <w:numPr>
          <w:ilvl w:val="0"/>
          <w:numId w:val="4"/>
        </w:numPr>
        <w:ind w:left="-630" w:right="-450"/>
        <w:rPr>
          <w:rFonts w:ascii="Arial" w:hAnsi="Arial" w:cs="Arial"/>
        </w:rPr>
      </w:pPr>
      <w:r w:rsidRPr="002870C4">
        <w:rPr>
          <w:rFonts w:ascii="Arial" w:hAnsi="Arial" w:cs="Arial"/>
        </w:rPr>
        <w:t>funds set aside in the annual budget.</w:t>
      </w:r>
    </w:p>
    <w:p w14:paraId="7A720093" w14:textId="77777777" w:rsidR="002870C4" w:rsidRPr="002870C4" w:rsidRDefault="002870C4" w:rsidP="002870C4">
      <w:pPr>
        <w:ind w:left="-630" w:right="-450"/>
        <w:rPr>
          <w:rFonts w:ascii="Arial" w:hAnsi="Arial" w:cs="Arial"/>
        </w:rPr>
      </w:pPr>
      <w:r w:rsidRPr="002870C4">
        <w:rPr>
          <w:rFonts w:ascii="Arial" w:hAnsi="Arial" w:cs="Arial"/>
        </w:rPr>
        <w:t>The Reserve Fund will be recorded in the financial records as Board Designated Operating Reserve.  The Reserve Fund will be commingled with the general cash and investment accounts of Aquinas Catholic Schools.</w:t>
      </w:r>
    </w:p>
    <w:p w14:paraId="028CFB8C" w14:textId="77777777" w:rsidR="002870C4" w:rsidRPr="002870C4" w:rsidRDefault="002870C4" w:rsidP="002870C4">
      <w:pPr>
        <w:ind w:left="-630" w:right="-450"/>
        <w:rPr>
          <w:rFonts w:ascii="Arial" w:hAnsi="Arial" w:cs="Arial"/>
        </w:rPr>
      </w:pPr>
      <w:r w:rsidRPr="002870C4">
        <w:rPr>
          <w:rFonts w:ascii="Arial" w:hAnsi="Arial" w:cs="Arial"/>
        </w:rPr>
        <w:t>The President and Administrators will identify the need for access to reserve funds and confirm that the use is consistent with the purpose of the reserves as described in this Policy.  This requires analysis of the reason for the usage, and the availability of other funding sources for the requested purpose.</w:t>
      </w:r>
    </w:p>
    <w:p w14:paraId="759ACBF3" w14:textId="77777777" w:rsidR="002870C4" w:rsidRPr="002870C4" w:rsidRDefault="002870C4" w:rsidP="002870C4">
      <w:pPr>
        <w:ind w:left="-630" w:right="-450"/>
        <w:rPr>
          <w:rFonts w:ascii="Arial" w:hAnsi="Arial" w:cs="Arial"/>
        </w:rPr>
      </w:pPr>
      <w:r w:rsidRPr="002870C4">
        <w:rPr>
          <w:rFonts w:ascii="Arial" w:hAnsi="Arial" w:cs="Arial"/>
        </w:rPr>
        <w:t xml:space="preserve">A request for use of reserves will be presented to the Finance Committee at their next scheduled meeting, accompanied by a description of the analysis and determination of the use of reserve funds.  When time does not permit for pre-usage review of reserve funds by the Finance Committee, the use of reserves will be reported to the Finance Committee at their next scheduled meeting.  Final authority for </w:t>
      </w:r>
      <w:proofErr w:type="gramStart"/>
      <w:r w:rsidRPr="002870C4">
        <w:rPr>
          <w:rFonts w:ascii="Arial" w:hAnsi="Arial" w:cs="Arial"/>
        </w:rPr>
        <w:t>use</w:t>
      </w:r>
      <w:proofErr w:type="gramEnd"/>
      <w:r w:rsidRPr="002870C4">
        <w:rPr>
          <w:rFonts w:ascii="Arial" w:hAnsi="Arial" w:cs="Arial"/>
        </w:rPr>
        <w:t xml:space="preserve"> of reserves is delegated to the School Governing Board.   </w:t>
      </w:r>
    </w:p>
    <w:p w14:paraId="4E8F1BEB" w14:textId="77777777" w:rsidR="002870C4" w:rsidRPr="002870C4" w:rsidRDefault="002870C4" w:rsidP="002870C4">
      <w:pPr>
        <w:ind w:left="-630" w:right="-450"/>
        <w:rPr>
          <w:rFonts w:ascii="Arial" w:hAnsi="Arial" w:cs="Arial"/>
        </w:rPr>
      </w:pPr>
      <w:r w:rsidRPr="002870C4">
        <w:rPr>
          <w:rFonts w:ascii="Arial" w:hAnsi="Arial" w:cs="Arial"/>
        </w:rPr>
        <w:t>This Policy will be reviewed every other year, at minimum, or sooner if warranted by internal or external events or changes, by the Finance Committee.  Changes to the Policy will be recommended by the Finance Committee for rejection or acceptance by the School Governing Board.</w:t>
      </w:r>
    </w:p>
    <w:p w14:paraId="632EF3D7" w14:textId="77777777" w:rsidR="002870C4" w:rsidRPr="002870C4" w:rsidRDefault="002870C4" w:rsidP="002870C4">
      <w:pPr>
        <w:ind w:left="-630" w:right="-450"/>
        <w:rPr>
          <w:rFonts w:ascii="Arial" w:hAnsi="Arial" w:cs="Arial"/>
        </w:rPr>
      </w:pPr>
      <w:r w:rsidRPr="002870C4">
        <w:rPr>
          <w:rFonts w:ascii="Arial" w:hAnsi="Arial" w:cs="Arial"/>
        </w:rPr>
        <w:t>Policy approved for the 2022-2023 and subsequent school years.</w:t>
      </w:r>
    </w:p>
    <w:p w14:paraId="0384D4A1" w14:textId="77777777" w:rsidR="002870C4" w:rsidRPr="002870C4" w:rsidRDefault="002870C4" w:rsidP="002870C4">
      <w:pPr>
        <w:ind w:left="-630" w:right="-450"/>
        <w:rPr>
          <w:rFonts w:ascii="Arial" w:hAnsi="Arial" w:cs="Arial"/>
        </w:rPr>
      </w:pPr>
    </w:p>
    <w:p w14:paraId="19DDE1C8" w14:textId="77777777" w:rsidR="002870C4" w:rsidRPr="002870C4" w:rsidRDefault="002870C4" w:rsidP="002870C4">
      <w:pPr>
        <w:ind w:left="-630" w:right="-450"/>
        <w:rPr>
          <w:rFonts w:ascii="Arial" w:hAnsi="Arial" w:cs="Arial"/>
        </w:rPr>
      </w:pPr>
      <w:r w:rsidRPr="002870C4">
        <w:rPr>
          <w:rFonts w:ascii="Arial" w:hAnsi="Arial" w:cs="Arial"/>
        </w:rPr>
        <w:t>__________________________                  _________________</w:t>
      </w:r>
    </w:p>
    <w:p w14:paraId="702B7F75" w14:textId="132F9E31" w:rsidR="002870C4" w:rsidRPr="002870C4" w:rsidRDefault="002870C4" w:rsidP="002870C4">
      <w:pPr>
        <w:ind w:left="-630" w:right="-450"/>
        <w:rPr>
          <w:rFonts w:ascii="Arial" w:hAnsi="Arial" w:cs="Arial"/>
        </w:rPr>
      </w:pPr>
      <w:r w:rsidRPr="002870C4">
        <w:rPr>
          <w:rFonts w:ascii="Arial" w:hAnsi="Arial" w:cs="Arial"/>
        </w:rPr>
        <w:t xml:space="preserve">President                      </w:t>
      </w:r>
      <w:r>
        <w:rPr>
          <w:rFonts w:ascii="Arial" w:hAnsi="Arial" w:cs="Arial"/>
        </w:rPr>
        <w:t xml:space="preserve">                        </w:t>
      </w:r>
      <w:r w:rsidRPr="002870C4">
        <w:rPr>
          <w:rFonts w:ascii="Arial" w:hAnsi="Arial" w:cs="Arial"/>
        </w:rPr>
        <w:t xml:space="preserve">           Date</w:t>
      </w:r>
    </w:p>
    <w:p w14:paraId="478C8591" w14:textId="77777777" w:rsidR="002870C4" w:rsidRPr="002870C4" w:rsidRDefault="002870C4" w:rsidP="002870C4">
      <w:pPr>
        <w:ind w:left="-630" w:right="-450"/>
        <w:rPr>
          <w:rFonts w:ascii="Arial" w:hAnsi="Arial" w:cs="Arial"/>
        </w:rPr>
      </w:pPr>
      <w:r w:rsidRPr="002870C4">
        <w:rPr>
          <w:rFonts w:ascii="Arial" w:hAnsi="Arial" w:cs="Arial"/>
        </w:rPr>
        <w:t>__________________________                  _________________</w:t>
      </w:r>
    </w:p>
    <w:p w14:paraId="174CDEBD" w14:textId="406B9B7C" w:rsidR="00FB491C" w:rsidRDefault="002870C4" w:rsidP="002870C4">
      <w:pPr>
        <w:ind w:left="-630" w:right="-450"/>
        <w:rPr>
          <w:rFonts w:ascii="Arial" w:hAnsi="Arial" w:cs="Arial"/>
        </w:rPr>
      </w:pPr>
      <w:r w:rsidRPr="002870C4">
        <w:rPr>
          <w:rFonts w:ascii="Arial" w:hAnsi="Arial" w:cs="Arial"/>
        </w:rPr>
        <w:t xml:space="preserve">Dean                   </w:t>
      </w:r>
      <w:r>
        <w:rPr>
          <w:rFonts w:ascii="Arial" w:hAnsi="Arial" w:cs="Arial"/>
        </w:rPr>
        <w:t xml:space="preserve">                                     </w:t>
      </w:r>
      <w:r w:rsidRPr="002870C4">
        <w:rPr>
          <w:rFonts w:ascii="Arial" w:hAnsi="Arial" w:cs="Arial"/>
        </w:rPr>
        <w:t xml:space="preserve">        Date</w:t>
      </w:r>
    </w:p>
    <w:p w14:paraId="667B92BD" w14:textId="667C7807" w:rsidR="002870C4" w:rsidRPr="002870C4" w:rsidRDefault="002870C4" w:rsidP="002870C4">
      <w:pPr>
        <w:ind w:left="-630" w:right="-450"/>
        <w:jc w:val="center"/>
        <w:rPr>
          <w:rFonts w:ascii="Arial" w:hAnsi="Arial" w:cs="Arial"/>
          <w:b/>
        </w:rPr>
      </w:pPr>
      <w:r w:rsidRPr="002870C4">
        <w:rPr>
          <w:rFonts w:ascii="Arial" w:hAnsi="Arial" w:cs="Arial"/>
          <w:b/>
        </w:rPr>
        <w:lastRenderedPageBreak/>
        <w:t xml:space="preserve">REQUEST FOR USE OF OPERATING RESERVES </w:t>
      </w:r>
      <w:r>
        <w:rPr>
          <w:rFonts w:ascii="Arial" w:hAnsi="Arial" w:cs="Arial"/>
          <w:b/>
        </w:rPr>
        <w:t>- SAMPLE</w:t>
      </w:r>
    </w:p>
    <w:p w14:paraId="37B1440D" w14:textId="55B65C4A" w:rsidR="002870C4" w:rsidRPr="002870C4" w:rsidRDefault="002870C4" w:rsidP="002870C4">
      <w:pPr>
        <w:ind w:left="-630" w:right="-45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FFF7419" wp14:editId="6F80EF77">
                <wp:simplePos x="0" y="0"/>
                <wp:positionH relativeFrom="column">
                  <wp:posOffset>-485775</wp:posOffset>
                </wp:positionH>
                <wp:positionV relativeFrom="paragraph">
                  <wp:posOffset>804545</wp:posOffset>
                </wp:positionV>
                <wp:extent cx="6715125" cy="1209675"/>
                <wp:effectExtent l="0" t="0" r="28575" b="28575"/>
                <wp:wrapNone/>
                <wp:docPr id="1723054560" name="Rectangle 2"/>
                <wp:cNvGraphicFramePr/>
                <a:graphic xmlns:a="http://schemas.openxmlformats.org/drawingml/2006/main">
                  <a:graphicData uri="http://schemas.microsoft.com/office/word/2010/wordprocessingShape">
                    <wps:wsp>
                      <wps:cNvSpPr/>
                      <wps:spPr>
                        <a:xfrm>
                          <a:off x="0" y="0"/>
                          <a:ext cx="6715125" cy="1209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D29C5" id="Rectangle 2" o:spid="_x0000_s1026" style="position:absolute;margin-left:-38.25pt;margin-top:63.35pt;width:528.7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BawIAADgFAAAOAAAAZHJzL2Uyb0RvYy54bWysVE1v2zAMvQ/YfxB0Xx0HTboGdYqgRYcB&#10;RVssHXpWZakRJosapcTJfv0o2XGyLqdhF5sUyccPPerqettYtlEYDLiKl2cjzpSTUBv3VvHvz3ef&#10;PnMWonC1sOBUxXcq8Ov5xw9XrZ+pMazA1goZgbgwa33FVzH6WVEEuVKNCGfglSOjBmxEJBXfihpF&#10;S+iNLcaj0bRoAWuPIFUIdHrbGfk842utZHzUOqjIbMWptpi/mL+v6VvMr8TsDYVfGdmXIf6hikYY&#10;R0kHqFsRBVuj+QuqMRIhgI5nEpoCtDZS5R6om3L0rpvlSniVe6HhBD+MKfw/WPmwWfonpDG0PswC&#10;iamLrcYm/ak+ts3D2g3DUtvIJB1OL8pJOZ5wJslWjkeX04tJGmdxCPcY4hcFDUtCxZFuIw9JbO5D&#10;7Fz3Limbgztjbb4R69JBAGvqdJaVRAl1Y5FtBF1m3JZ9tiMvyp0ii0MvWYo7qxKEdd+UZqam6se5&#10;kEyzA6aQUrk47XGzdwrTVMEQWJ4KtHFfTO+bwlSm3xA4OhX4Z8YhImcFF4fgxjjAUwD1jyFz57/v&#10;vus5tf8K9e4JGUJH/uDlnaH7uBchPgkkttNe0AbHR/poC23FoZc4WwH+OnWe/ImEZOWspe2pePi5&#10;Fqg4s18d0fOyPD9P65aV88nFmBQ8trweW9y6uQG605LeCi+zmPyj3YsaoXmhRV+krGQSTlLuisuI&#10;e+UmdltNT4VUi0V2oxXzIt67pZcJPE018e15+yLQ96SMxOcH2G+amL3jZuebIh0s1hG0ycQ9zLWf&#10;N61npn7/lKT9P9az1+HBm/8GAAD//wMAUEsDBBQABgAIAAAAIQBvXFOE4wAAAAsBAAAPAAAAZHJz&#10;L2Rvd25yZXYueG1sTI9NS8NAFEX3Bf/D8AQ3pZ0k0qTGTEoRaougYNWFu2nmNRPMfJCZtvHf+1zp&#10;8nEP951brUbTszMOoXNWQDpPgKFtnOpsK+D9bTNbAgtRWiV7Z1HANwZY1VeTSpbKXewrnvexZVRi&#10;QykF6Bh9yXloNBoZ5s6jpezoBiMjnUPL1SAvVG56niVJzo3sLH3Q0uODxuZrfzICNls9XfOn5w+/&#10;Cy9Hk+3843b6KcTN9bi+BxZxjH8w/OqTOtTkdHAnqwLrBcyKfEEoBVleACPibpnSuoOA27TIgNcV&#10;/7+h/gEAAP//AwBQSwECLQAUAAYACAAAACEAtoM4kv4AAADhAQAAEwAAAAAAAAAAAAAAAAAAAAAA&#10;W0NvbnRlbnRfVHlwZXNdLnhtbFBLAQItABQABgAIAAAAIQA4/SH/1gAAAJQBAAALAAAAAAAAAAAA&#10;AAAAAC8BAABfcmVscy8ucmVsc1BLAQItABQABgAIAAAAIQAIl+kBawIAADgFAAAOAAAAAAAAAAAA&#10;AAAAAC4CAABkcnMvZTJvRG9jLnhtbFBLAQItABQABgAIAAAAIQBvXFOE4wAAAAsBAAAPAAAAAAAA&#10;AAAAAAAAAMUEAABkcnMvZG93bnJldi54bWxQSwUGAAAAAAQABADzAAAA1QUAAAAA&#10;" filled="f" strokecolor="black [3213]" strokeweight="2pt"/>
            </w:pict>
          </mc:Fallback>
        </mc:AlternateContent>
      </w:r>
      <w:r w:rsidRPr="002870C4">
        <w:rPr>
          <w:rFonts w:ascii="Arial" w:hAnsi="Arial" w:cs="Arial"/>
        </w:rPr>
        <w:t>The President and Administrators will identify the need for access to reserve funds and confirm that the use is consistent with the purpose of the reserves as described in the Operating Reserve Policy.  This requires analysis of the reason for the usage, and the availability of other funding sources for the requested purpose.</w:t>
      </w:r>
    </w:p>
    <w:p w14:paraId="268C654A" w14:textId="77777777" w:rsidR="002870C4" w:rsidRPr="002870C4" w:rsidRDefault="002870C4" w:rsidP="002870C4">
      <w:pPr>
        <w:ind w:left="-630" w:right="-450"/>
        <w:rPr>
          <w:rFonts w:ascii="Arial" w:hAnsi="Arial" w:cs="Arial"/>
          <w:b/>
        </w:rPr>
      </w:pPr>
      <w:r w:rsidRPr="002870C4">
        <w:rPr>
          <w:rFonts w:ascii="Arial" w:hAnsi="Arial" w:cs="Arial"/>
          <w:b/>
        </w:rPr>
        <w:t>DESCRIPTION &amp; AMOUNT OF REQUEST (also attach Project Form)</w:t>
      </w:r>
    </w:p>
    <w:p w14:paraId="7316950E" w14:textId="77777777" w:rsidR="002870C4" w:rsidRPr="002870C4" w:rsidRDefault="002870C4" w:rsidP="002870C4">
      <w:pPr>
        <w:ind w:left="-630" w:right="-450"/>
        <w:rPr>
          <w:rFonts w:ascii="Arial" w:hAnsi="Arial" w:cs="Arial"/>
        </w:rPr>
      </w:pPr>
    </w:p>
    <w:p w14:paraId="2A980244" w14:textId="77777777" w:rsidR="002870C4" w:rsidRPr="002870C4" w:rsidRDefault="002870C4" w:rsidP="002870C4">
      <w:pPr>
        <w:ind w:left="-630" w:right="-450"/>
        <w:rPr>
          <w:rFonts w:ascii="Arial" w:hAnsi="Arial" w:cs="Arial"/>
        </w:rPr>
      </w:pPr>
    </w:p>
    <w:p w14:paraId="249BAE4A" w14:textId="64001317" w:rsidR="002870C4" w:rsidRPr="002870C4" w:rsidRDefault="002870C4" w:rsidP="002870C4">
      <w:pPr>
        <w:ind w:left="-630" w:right="-450"/>
        <w:rPr>
          <w:rFonts w:ascii="Arial" w:hAnsi="Arial" w:cs="Arial"/>
          <w:b/>
        </w:rPr>
      </w:pPr>
      <w:r>
        <w:rPr>
          <w:rFonts w:ascii="Arial" w:hAnsi="Arial" w:cs="Arial"/>
          <w:noProof/>
        </w:rPr>
        <mc:AlternateContent>
          <mc:Choice Requires="wps">
            <w:drawing>
              <wp:anchor distT="0" distB="0" distL="114300" distR="114300" simplePos="0" relativeHeight="251658752" behindDoc="0" locked="0" layoutInCell="1" allowOverlap="1" wp14:anchorId="7E08DABC" wp14:editId="7D40A485">
                <wp:simplePos x="0" y="0"/>
                <wp:positionH relativeFrom="column">
                  <wp:posOffset>-495300</wp:posOffset>
                </wp:positionH>
                <wp:positionV relativeFrom="paragraph">
                  <wp:posOffset>278130</wp:posOffset>
                </wp:positionV>
                <wp:extent cx="6715125" cy="1209675"/>
                <wp:effectExtent l="0" t="0" r="28575" b="28575"/>
                <wp:wrapNone/>
                <wp:docPr id="609259102" name="Rectangle 2"/>
                <wp:cNvGraphicFramePr/>
                <a:graphic xmlns:a="http://schemas.openxmlformats.org/drawingml/2006/main">
                  <a:graphicData uri="http://schemas.microsoft.com/office/word/2010/wordprocessingShape">
                    <wps:wsp>
                      <wps:cNvSpPr/>
                      <wps:spPr>
                        <a:xfrm>
                          <a:off x="0" y="0"/>
                          <a:ext cx="6715125" cy="1209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F656F" id="Rectangle 2" o:spid="_x0000_s1026" style="position:absolute;margin-left:-39pt;margin-top:21.9pt;width:528.75pt;height:95.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BawIAADgFAAAOAAAAZHJzL2Uyb0RvYy54bWysVE1v2zAMvQ/YfxB0Xx0HTboGdYqgRYcB&#10;RVssHXpWZakRJosapcTJfv0o2XGyLqdhF5sUyccPPerqettYtlEYDLiKl2cjzpSTUBv3VvHvz3ef&#10;PnMWonC1sOBUxXcq8Ov5xw9XrZ+pMazA1goZgbgwa33FVzH6WVEEuVKNCGfglSOjBmxEJBXfihpF&#10;S+iNLcaj0bRoAWuPIFUIdHrbGfk842utZHzUOqjIbMWptpi/mL+v6VvMr8TsDYVfGdmXIf6hikYY&#10;R0kHqFsRBVuj+QuqMRIhgI5nEpoCtDZS5R6om3L0rpvlSniVe6HhBD+MKfw/WPmwWfonpDG0PswC&#10;iamLrcYm/ak+ts3D2g3DUtvIJB1OL8pJOZ5wJslWjkeX04tJGmdxCPcY4hcFDUtCxZFuIw9JbO5D&#10;7Fz3Limbgztjbb4R69JBAGvqdJaVRAl1Y5FtBF1m3JZ9tiMvyp0ii0MvWYo7qxKEdd+UZqam6se5&#10;kEyzA6aQUrk47XGzdwrTVMEQWJ4KtHFfTO+bwlSm3xA4OhX4Z8YhImcFF4fgxjjAUwD1jyFz57/v&#10;vus5tf8K9e4JGUJH/uDlnaH7uBchPgkkttNe0AbHR/poC23FoZc4WwH+OnWe/ImEZOWspe2pePi5&#10;Fqg4s18d0fOyPD9P65aV88nFmBQ8trweW9y6uQG605LeCi+zmPyj3YsaoXmhRV+krGQSTlLuisuI&#10;e+UmdltNT4VUi0V2oxXzIt67pZcJPE018e15+yLQ96SMxOcH2G+amL3jZuebIh0s1hG0ycQ9zLWf&#10;N61npn7/lKT9P9az1+HBm/8GAAD//wMAUEsDBBQABgAIAAAAIQDYqTZV4wAAAAoBAAAPAAAAZHJz&#10;L2Rvd25yZXYueG1sTI9BS8NAEIXvgv9hGcFLaTcm1bYxk1KE2iIoWPXgbZudZoPZ2ZDdtvHfu570&#10;OMzjve8rloNtxYl63zhGuJkkIIgrpxuuEd7f1uM5CB8Ua9U6JoRv8rAsLy8KlWt35lc67UItYgn7&#10;XCGYELpcSl8ZsspPXEccfwfXWxXi2ddS9+ocy20r0yS5k1Y1HBeM6ujBUPW1O1qE9caMVvLp+aPb&#10;+peDTbfd42b0iXh9NazuQQQawl8YfvEjOpSRae+OrL1oEcazeXQJCNMsKsTAYra4BbFHSLNpBrIs&#10;5H+F8gcAAP//AwBQSwECLQAUAAYACAAAACEAtoM4kv4AAADhAQAAEwAAAAAAAAAAAAAAAAAAAAAA&#10;W0NvbnRlbnRfVHlwZXNdLnhtbFBLAQItABQABgAIAAAAIQA4/SH/1gAAAJQBAAALAAAAAAAAAAAA&#10;AAAAAC8BAABfcmVscy8ucmVsc1BLAQItABQABgAIAAAAIQAIl+kBawIAADgFAAAOAAAAAAAAAAAA&#10;AAAAAC4CAABkcnMvZTJvRG9jLnhtbFBLAQItABQABgAIAAAAIQDYqTZV4wAAAAoBAAAPAAAAAAAA&#10;AAAAAAAAAMUEAABkcnMvZG93bnJldi54bWxQSwUGAAAAAAQABADzAAAA1QUAAAAA&#10;" filled="f" strokecolor="black [3213]" strokeweight="2pt"/>
            </w:pict>
          </mc:Fallback>
        </mc:AlternateContent>
      </w:r>
    </w:p>
    <w:p w14:paraId="037A2095" w14:textId="3B591825" w:rsidR="002870C4" w:rsidRPr="002870C4" w:rsidRDefault="002870C4" w:rsidP="002870C4">
      <w:pPr>
        <w:ind w:left="-630" w:right="-450"/>
        <w:rPr>
          <w:rFonts w:ascii="Arial" w:hAnsi="Arial" w:cs="Arial"/>
          <w:b/>
        </w:rPr>
      </w:pPr>
      <w:r w:rsidRPr="002870C4">
        <w:rPr>
          <w:rFonts w:ascii="Arial" w:hAnsi="Arial" w:cs="Arial"/>
          <w:b/>
        </w:rPr>
        <w:t>SUMMARY OF WHY RESERVE FUNDS ARE BEING REQUESTED</w:t>
      </w:r>
    </w:p>
    <w:p w14:paraId="7F40A37B" w14:textId="694177B1" w:rsidR="002870C4" w:rsidRPr="002870C4" w:rsidRDefault="002870C4" w:rsidP="002870C4">
      <w:pPr>
        <w:ind w:left="-630" w:right="-450"/>
        <w:rPr>
          <w:rFonts w:ascii="Arial" w:hAnsi="Arial" w:cs="Arial"/>
        </w:rPr>
      </w:pPr>
    </w:p>
    <w:p w14:paraId="6DCC9E17" w14:textId="55C3345E" w:rsidR="002870C4" w:rsidRPr="002870C4" w:rsidRDefault="002870C4" w:rsidP="002870C4">
      <w:pPr>
        <w:ind w:left="-630" w:right="-450"/>
        <w:rPr>
          <w:rFonts w:ascii="Arial" w:hAnsi="Arial" w:cs="Arial"/>
        </w:rPr>
      </w:pPr>
    </w:p>
    <w:p w14:paraId="51503575" w14:textId="77777777" w:rsidR="002870C4" w:rsidRPr="002870C4" w:rsidRDefault="002870C4" w:rsidP="002870C4">
      <w:pPr>
        <w:ind w:left="-630" w:right="-450"/>
        <w:rPr>
          <w:rFonts w:ascii="Arial" w:hAnsi="Arial" w:cs="Arial"/>
        </w:rPr>
      </w:pPr>
    </w:p>
    <w:p w14:paraId="0D1FB5A1" w14:textId="77777777" w:rsidR="002870C4" w:rsidRPr="002870C4" w:rsidRDefault="002870C4" w:rsidP="002870C4">
      <w:pPr>
        <w:ind w:left="-630" w:right="-450"/>
        <w:rPr>
          <w:rFonts w:ascii="Arial" w:hAnsi="Arial" w:cs="Arial"/>
        </w:rPr>
      </w:pPr>
      <w:r w:rsidRPr="002870C4">
        <w:rPr>
          <w:rFonts w:ascii="Arial" w:hAnsi="Arial" w:cs="Arial"/>
        </w:rPr>
        <w:t>____________________________________________</w:t>
      </w:r>
      <w:proofErr w:type="gramStart"/>
      <w:r w:rsidRPr="002870C4">
        <w:rPr>
          <w:rFonts w:ascii="Arial" w:hAnsi="Arial" w:cs="Arial"/>
        </w:rPr>
        <w:t xml:space="preserve">                  </w:t>
      </w:r>
      <w:proofErr w:type="gramEnd"/>
      <w:r w:rsidRPr="002870C4">
        <w:rPr>
          <w:rFonts w:ascii="Arial" w:hAnsi="Arial" w:cs="Arial"/>
        </w:rPr>
        <w:t>______________________</w:t>
      </w:r>
    </w:p>
    <w:p w14:paraId="14879917" w14:textId="77777777" w:rsidR="002870C4" w:rsidRPr="002870C4" w:rsidRDefault="002870C4" w:rsidP="002870C4">
      <w:pPr>
        <w:ind w:left="-630" w:right="-450"/>
        <w:rPr>
          <w:rFonts w:ascii="Arial" w:hAnsi="Arial" w:cs="Arial"/>
        </w:rPr>
      </w:pPr>
      <w:r w:rsidRPr="002870C4">
        <w:rPr>
          <w:rFonts w:ascii="Arial" w:hAnsi="Arial" w:cs="Arial"/>
        </w:rPr>
        <w:t>Name of Individual(s) Requesting use of Funds                                Date of Request</w:t>
      </w:r>
    </w:p>
    <w:p w14:paraId="3A2E5794" w14:textId="77777777" w:rsidR="002870C4" w:rsidRPr="002870C4" w:rsidRDefault="002870C4" w:rsidP="002870C4">
      <w:pPr>
        <w:ind w:left="-630" w:right="-450"/>
        <w:rPr>
          <w:rFonts w:ascii="Arial" w:hAnsi="Arial" w:cs="Arial"/>
          <w:b/>
        </w:rPr>
      </w:pPr>
      <w:r w:rsidRPr="002870C4">
        <w:rPr>
          <w:rFonts w:ascii="Arial" w:hAnsi="Arial" w:cs="Arial"/>
          <w:b/>
        </w:rPr>
        <w:t>This request for use of reserves will be presented to the Finance Committee at their next scheduled meeting.</w:t>
      </w:r>
    </w:p>
    <w:p w14:paraId="7520A186" w14:textId="77777777" w:rsidR="002870C4" w:rsidRPr="002870C4" w:rsidRDefault="002870C4" w:rsidP="002870C4">
      <w:pPr>
        <w:ind w:left="-630" w:right="-450"/>
        <w:rPr>
          <w:rFonts w:ascii="Arial" w:hAnsi="Arial" w:cs="Arial"/>
        </w:rPr>
      </w:pPr>
      <w:r w:rsidRPr="002870C4">
        <w:rPr>
          <w:rFonts w:ascii="Arial" w:hAnsi="Arial" w:cs="Arial"/>
        </w:rPr>
        <w:t>____________________________________________</w:t>
      </w:r>
      <w:proofErr w:type="gramStart"/>
      <w:r w:rsidRPr="002870C4">
        <w:rPr>
          <w:rFonts w:ascii="Arial" w:hAnsi="Arial" w:cs="Arial"/>
        </w:rPr>
        <w:t xml:space="preserve">                  </w:t>
      </w:r>
      <w:proofErr w:type="gramEnd"/>
      <w:r w:rsidRPr="002870C4">
        <w:rPr>
          <w:rFonts w:ascii="Arial" w:hAnsi="Arial" w:cs="Arial"/>
        </w:rPr>
        <w:t>______________________</w:t>
      </w:r>
    </w:p>
    <w:p w14:paraId="7FE18CDC" w14:textId="77777777" w:rsidR="002870C4" w:rsidRPr="002870C4" w:rsidRDefault="002870C4" w:rsidP="002870C4">
      <w:pPr>
        <w:ind w:left="-630" w:right="-450"/>
        <w:rPr>
          <w:rFonts w:ascii="Arial" w:hAnsi="Arial" w:cs="Arial"/>
        </w:rPr>
      </w:pPr>
      <w:r w:rsidRPr="002870C4">
        <w:rPr>
          <w:rFonts w:ascii="Arial" w:hAnsi="Arial" w:cs="Arial"/>
        </w:rPr>
        <w:t>Recommendation of Finance Committee                                          Date of Recommendation</w:t>
      </w:r>
    </w:p>
    <w:p w14:paraId="0AE5C571" w14:textId="77777777" w:rsidR="002870C4" w:rsidRPr="002870C4" w:rsidRDefault="002870C4" w:rsidP="002870C4">
      <w:pPr>
        <w:ind w:left="-630" w:right="-450"/>
        <w:rPr>
          <w:rFonts w:ascii="Arial" w:hAnsi="Arial" w:cs="Arial"/>
        </w:rPr>
      </w:pPr>
    </w:p>
    <w:p w14:paraId="07DD874E" w14:textId="77777777" w:rsidR="002870C4" w:rsidRPr="002870C4" w:rsidRDefault="002870C4" w:rsidP="002870C4">
      <w:pPr>
        <w:ind w:left="-630" w:right="-450"/>
        <w:rPr>
          <w:rFonts w:ascii="Arial" w:hAnsi="Arial" w:cs="Arial"/>
          <w:b/>
        </w:rPr>
      </w:pPr>
      <w:r w:rsidRPr="002870C4">
        <w:rPr>
          <w:rFonts w:ascii="Arial" w:hAnsi="Arial" w:cs="Arial"/>
          <w:b/>
        </w:rPr>
        <w:t xml:space="preserve">Final approval for use of reserves by the School Governing Board:   </w:t>
      </w:r>
    </w:p>
    <w:p w14:paraId="589C625F" w14:textId="77777777" w:rsidR="002870C4" w:rsidRPr="002870C4" w:rsidRDefault="002870C4" w:rsidP="002870C4">
      <w:pPr>
        <w:ind w:left="-630" w:right="-450"/>
        <w:rPr>
          <w:rFonts w:ascii="Arial" w:hAnsi="Arial" w:cs="Arial"/>
        </w:rPr>
      </w:pPr>
    </w:p>
    <w:p w14:paraId="21FE7457" w14:textId="77777777" w:rsidR="002870C4" w:rsidRPr="002870C4" w:rsidRDefault="002870C4" w:rsidP="002870C4">
      <w:pPr>
        <w:ind w:left="-630" w:right="-450"/>
        <w:rPr>
          <w:rFonts w:ascii="Arial" w:hAnsi="Arial" w:cs="Arial"/>
        </w:rPr>
      </w:pPr>
      <w:r w:rsidRPr="002870C4">
        <w:rPr>
          <w:rFonts w:ascii="Arial" w:hAnsi="Arial" w:cs="Arial"/>
        </w:rPr>
        <w:t>__________________________                  _________________</w:t>
      </w:r>
    </w:p>
    <w:p w14:paraId="39C1E402" w14:textId="0120F8E8" w:rsidR="002870C4" w:rsidRPr="002870C4" w:rsidRDefault="002870C4" w:rsidP="002870C4">
      <w:pPr>
        <w:ind w:left="-630" w:right="-450"/>
        <w:rPr>
          <w:rFonts w:ascii="Arial" w:hAnsi="Arial" w:cs="Arial"/>
        </w:rPr>
      </w:pPr>
      <w:r w:rsidRPr="002870C4">
        <w:rPr>
          <w:rFonts w:ascii="Arial" w:hAnsi="Arial" w:cs="Arial"/>
        </w:rPr>
        <w:t xml:space="preserve">President                       </w:t>
      </w:r>
      <w:r>
        <w:rPr>
          <w:rFonts w:ascii="Arial" w:hAnsi="Arial" w:cs="Arial"/>
        </w:rPr>
        <w:t xml:space="preserve">                          </w:t>
      </w:r>
      <w:r w:rsidRPr="002870C4">
        <w:rPr>
          <w:rFonts w:ascii="Arial" w:hAnsi="Arial" w:cs="Arial"/>
        </w:rPr>
        <w:t xml:space="preserve">         Date</w:t>
      </w:r>
    </w:p>
    <w:p w14:paraId="5E54E642" w14:textId="77777777" w:rsidR="002870C4" w:rsidRPr="002870C4" w:rsidRDefault="002870C4" w:rsidP="002870C4">
      <w:pPr>
        <w:ind w:left="-630" w:right="-450"/>
        <w:rPr>
          <w:rFonts w:ascii="Arial" w:hAnsi="Arial" w:cs="Arial"/>
        </w:rPr>
      </w:pPr>
    </w:p>
    <w:p w14:paraId="2E2F3D5A" w14:textId="77777777" w:rsidR="002870C4" w:rsidRPr="002870C4" w:rsidRDefault="002870C4" w:rsidP="002870C4">
      <w:pPr>
        <w:ind w:left="-630" w:right="-450"/>
        <w:rPr>
          <w:rFonts w:ascii="Arial" w:hAnsi="Arial" w:cs="Arial"/>
        </w:rPr>
      </w:pPr>
    </w:p>
    <w:p w14:paraId="655181A1" w14:textId="77777777" w:rsidR="002870C4" w:rsidRPr="002870C4" w:rsidRDefault="002870C4" w:rsidP="002870C4">
      <w:pPr>
        <w:ind w:left="-630" w:right="-450"/>
        <w:rPr>
          <w:rFonts w:ascii="Arial" w:hAnsi="Arial" w:cs="Arial"/>
        </w:rPr>
      </w:pPr>
      <w:r w:rsidRPr="002870C4">
        <w:rPr>
          <w:rFonts w:ascii="Arial" w:hAnsi="Arial" w:cs="Arial"/>
        </w:rPr>
        <w:t>__________________________                  _________________</w:t>
      </w:r>
    </w:p>
    <w:p w14:paraId="02E6F8D3" w14:textId="0DB8F6DE" w:rsidR="002870C4" w:rsidRPr="002870C4" w:rsidRDefault="002870C4" w:rsidP="002870C4">
      <w:pPr>
        <w:ind w:left="-630" w:right="-450"/>
        <w:rPr>
          <w:rFonts w:ascii="Arial" w:hAnsi="Arial" w:cs="Arial"/>
        </w:rPr>
      </w:pPr>
      <w:r w:rsidRPr="002870C4">
        <w:rPr>
          <w:rFonts w:ascii="Arial" w:hAnsi="Arial" w:cs="Arial"/>
        </w:rPr>
        <w:t xml:space="preserve">Dean                         </w:t>
      </w:r>
      <w:r>
        <w:rPr>
          <w:rFonts w:ascii="Arial" w:hAnsi="Arial" w:cs="Arial"/>
        </w:rPr>
        <w:t xml:space="preserve">                           </w:t>
      </w:r>
      <w:r w:rsidRPr="002870C4">
        <w:rPr>
          <w:rFonts w:ascii="Arial" w:hAnsi="Arial" w:cs="Arial"/>
        </w:rPr>
        <w:t xml:space="preserve">             Date</w:t>
      </w:r>
    </w:p>
    <w:p w14:paraId="7A6009AE" w14:textId="77777777" w:rsidR="002870C4" w:rsidRPr="002870C4" w:rsidRDefault="002870C4" w:rsidP="002870C4">
      <w:pPr>
        <w:ind w:left="-630" w:right="-450"/>
        <w:rPr>
          <w:rFonts w:ascii="Arial" w:hAnsi="Arial" w:cs="Arial"/>
        </w:rPr>
      </w:pPr>
    </w:p>
    <w:sectPr w:rsidR="002870C4" w:rsidRPr="002870C4" w:rsidSect="0085068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4F5"/>
    <w:multiLevelType w:val="hybridMultilevel"/>
    <w:tmpl w:val="92F43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93F6A"/>
    <w:multiLevelType w:val="hybridMultilevel"/>
    <w:tmpl w:val="127A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93818"/>
    <w:multiLevelType w:val="hybridMultilevel"/>
    <w:tmpl w:val="68F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730036">
    <w:abstractNumId w:val="0"/>
  </w:num>
  <w:num w:numId="2" w16cid:durableId="533738826">
    <w:abstractNumId w:val="1"/>
  </w:num>
  <w:num w:numId="3" w16cid:durableId="1069376731">
    <w:abstractNumId w:val="2"/>
  </w:num>
  <w:num w:numId="4" w16cid:durableId="18331340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1C"/>
    <w:rsid w:val="002870C4"/>
    <w:rsid w:val="00407748"/>
    <w:rsid w:val="00850687"/>
    <w:rsid w:val="00954D40"/>
    <w:rsid w:val="009E5E3E"/>
    <w:rsid w:val="00A36AA4"/>
    <w:rsid w:val="00BA1688"/>
    <w:rsid w:val="00CA70A7"/>
    <w:rsid w:val="00DC65AF"/>
    <w:rsid w:val="00E53606"/>
    <w:rsid w:val="00FB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C1F"/>
  <w15:docId w15:val="{EA63306F-66B0-4B00-9C9B-8FF21A8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DC65AF"/>
    <w:pPr>
      <w:pBdr>
        <w:bottom w:val="single" w:sz="4" w:space="1" w:color="auto"/>
      </w:pBdr>
      <w:spacing w:before="240" w:after="60" w:line="240" w:lineRule="auto"/>
      <w:outlineLvl w:val="4"/>
    </w:pPr>
    <w:rPr>
      <w:rFonts w:ascii="Times New Roman" w:eastAsia="Times New Roman" w:hAnsi="Times New Roman" w:cs="Times New Roman"/>
      <w:b/>
      <w:i/>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1C"/>
    <w:pPr>
      <w:ind w:left="720"/>
      <w:contextualSpacing/>
    </w:pPr>
  </w:style>
  <w:style w:type="character" w:customStyle="1" w:styleId="Heading5Char">
    <w:name w:val="Heading 5 Char"/>
    <w:basedOn w:val="DefaultParagraphFont"/>
    <w:link w:val="Heading5"/>
    <w:rsid w:val="00DC65AF"/>
    <w:rPr>
      <w:rFonts w:ascii="Times New Roman" w:eastAsia="Times New Roman" w:hAnsi="Times New Roman" w:cs="Times New Roman"/>
      <w:b/>
      <w: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602">
      <w:bodyDiv w:val="1"/>
      <w:marLeft w:val="0"/>
      <w:marRight w:val="0"/>
      <w:marTop w:val="0"/>
      <w:marBottom w:val="0"/>
      <w:divBdr>
        <w:top w:val="none" w:sz="0" w:space="0" w:color="auto"/>
        <w:left w:val="none" w:sz="0" w:space="0" w:color="auto"/>
        <w:bottom w:val="none" w:sz="0" w:space="0" w:color="auto"/>
        <w:right w:val="none" w:sz="0" w:space="0" w:color="auto"/>
      </w:divBdr>
    </w:div>
    <w:div w:id="1318529657">
      <w:bodyDiv w:val="1"/>
      <w:marLeft w:val="0"/>
      <w:marRight w:val="0"/>
      <w:marTop w:val="0"/>
      <w:marBottom w:val="0"/>
      <w:divBdr>
        <w:top w:val="none" w:sz="0" w:space="0" w:color="auto"/>
        <w:left w:val="none" w:sz="0" w:space="0" w:color="auto"/>
        <w:bottom w:val="none" w:sz="0" w:space="0" w:color="auto"/>
        <w:right w:val="none" w:sz="0" w:space="0" w:color="auto"/>
      </w:divBdr>
    </w:div>
    <w:div w:id="1961255607">
      <w:bodyDiv w:val="1"/>
      <w:marLeft w:val="0"/>
      <w:marRight w:val="0"/>
      <w:marTop w:val="0"/>
      <w:marBottom w:val="0"/>
      <w:divBdr>
        <w:top w:val="none" w:sz="0" w:space="0" w:color="auto"/>
        <w:left w:val="none" w:sz="0" w:space="0" w:color="auto"/>
        <w:bottom w:val="none" w:sz="0" w:space="0" w:color="auto"/>
        <w:right w:val="none" w:sz="0" w:space="0" w:color="auto"/>
      </w:divBdr>
    </w:div>
    <w:div w:id="20105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Huston</dc:creator>
  <cp:lastModifiedBy>Jack Felsheim</cp:lastModifiedBy>
  <cp:revision>2</cp:revision>
  <cp:lastPrinted>2018-10-22T17:53:00Z</cp:lastPrinted>
  <dcterms:created xsi:type="dcterms:W3CDTF">2025-06-11T17:48:00Z</dcterms:created>
  <dcterms:modified xsi:type="dcterms:W3CDTF">2025-06-11T17:48:00Z</dcterms:modified>
</cp:coreProperties>
</file>